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C1" w:rsidRDefault="00753B0D" w:rsidP="005216D6">
      <w:pPr>
        <w:ind w:left="-567"/>
        <w:jc w:val="both"/>
        <w:rPr>
          <w:rFonts w:ascii="Arial" w:eastAsia="Calibri" w:hAnsi="Arial" w:cs="Arial"/>
          <w:b/>
          <w:color w:val="FF9933"/>
          <w:sz w:val="40"/>
        </w:rPr>
      </w:pPr>
      <w:proofErr w:type="spellStart"/>
      <w:r w:rsidRPr="00753B0D">
        <w:rPr>
          <w:rFonts w:ascii="Arial" w:eastAsia="Calibri" w:hAnsi="Arial" w:cs="Arial"/>
          <w:b/>
          <w:color w:val="FF9933"/>
          <w:sz w:val="40"/>
        </w:rPr>
        <w:t>Przedmiotow</w:t>
      </w:r>
      <w:r>
        <w:rPr>
          <w:rFonts w:ascii="Arial" w:eastAsia="Calibri" w:hAnsi="Arial" w:cs="Arial"/>
          <w:b/>
          <w:color w:val="FF9933"/>
          <w:sz w:val="40"/>
        </w:rPr>
        <w:t>ysystem</w:t>
      </w:r>
      <w:proofErr w:type="spellEnd"/>
      <w:r w:rsidRPr="00753B0D">
        <w:rPr>
          <w:rFonts w:ascii="Arial" w:eastAsia="Calibri" w:hAnsi="Arial" w:cs="Arial"/>
          <w:b/>
          <w:color w:val="FF9933"/>
          <w:sz w:val="40"/>
        </w:rPr>
        <w:t xml:space="preserve"> oceniania – wymagania na poszczególne oceny szkolne</w:t>
      </w:r>
    </w:p>
    <w:tbl>
      <w:tblPr>
        <w:tblStyle w:val="Tabela-Siatka"/>
        <w:tblW w:w="0" w:type="auto"/>
        <w:tblInd w:w="-567" w:type="dxa"/>
        <w:tblLook w:val="04A0"/>
      </w:tblPr>
      <w:tblGrid>
        <w:gridCol w:w="3055"/>
        <w:gridCol w:w="3055"/>
        <w:gridCol w:w="3055"/>
        <w:gridCol w:w="3055"/>
        <w:gridCol w:w="3056"/>
      </w:tblGrid>
      <w:tr w:rsidR="00753B0D" w:rsidTr="004931C1">
        <w:trPr>
          <w:trHeight w:val="680"/>
          <w:tblHeader/>
        </w:trPr>
        <w:tc>
          <w:tcPr>
            <w:tcW w:w="6110" w:type="dxa"/>
            <w:gridSpan w:val="2"/>
            <w:shd w:val="clear" w:color="auto" w:fill="F79646" w:themeFill="accent6"/>
            <w:vAlign w:val="center"/>
          </w:tcPr>
          <w:p w:rsidR="00753B0D" w:rsidRPr="00753B0D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Wymagania podstawowe</w:t>
            </w:r>
          </w:p>
          <w:p w:rsidR="00753B0D" w:rsidRPr="00753B0D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Uczeń:</w:t>
            </w:r>
          </w:p>
        </w:tc>
        <w:tc>
          <w:tcPr>
            <w:tcW w:w="9166" w:type="dxa"/>
            <w:gridSpan w:val="3"/>
            <w:shd w:val="clear" w:color="auto" w:fill="F79646" w:themeFill="accent6"/>
            <w:vAlign w:val="center"/>
          </w:tcPr>
          <w:p w:rsidR="00753B0D" w:rsidRPr="00753B0D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 xml:space="preserve">Wymagania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ponad</w:t>
            </w: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podstawowe</w:t>
            </w:r>
          </w:p>
          <w:p w:rsidR="00753B0D" w:rsidRDefault="00753B0D" w:rsidP="00753B0D">
            <w:pPr>
              <w:jc w:val="center"/>
              <w:rPr>
                <w:rFonts w:ascii="Arial" w:eastAsia="Calibri" w:hAnsi="Arial" w:cs="Arial"/>
                <w:b/>
                <w:color w:val="FF9933"/>
                <w:sz w:val="4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Uczeń:</w:t>
            </w:r>
          </w:p>
        </w:tc>
      </w:tr>
      <w:tr w:rsidR="00753B0D" w:rsidRPr="00753B0D" w:rsidTr="004931C1">
        <w:trPr>
          <w:trHeight w:val="397"/>
          <w:tblHeader/>
        </w:trPr>
        <w:tc>
          <w:tcPr>
            <w:tcW w:w="3055" w:type="dxa"/>
            <w:shd w:val="clear" w:color="auto" w:fill="F79646" w:themeFill="accent6"/>
            <w:vAlign w:val="center"/>
          </w:tcPr>
          <w:p w:rsidR="00753B0D" w:rsidRPr="00753B0D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Ocena dopuszczająca</w:t>
            </w:r>
          </w:p>
        </w:tc>
        <w:tc>
          <w:tcPr>
            <w:tcW w:w="3055" w:type="dxa"/>
            <w:shd w:val="clear" w:color="auto" w:fill="F79646" w:themeFill="accent6"/>
            <w:vAlign w:val="center"/>
          </w:tcPr>
          <w:p w:rsidR="00753B0D" w:rsidRPr="00753B0D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 xml:space="preserve">Ocena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dostateczna</w:t>
            </w:r>
          </w:p>
        </w:tc>
        <w:tc>
          <w:tcPr>
            <w:tcW w:w="3055" w:type="dxa"/>
            <w:shd w:val="clear" w:color="auto" w:fill="F79646" w:themeFill="accent6"/>
            <w:vAlign w:val="center"/>
          </w:tcPr>
          <w:p w:rsidR="00753B0D" w:rsidRPr="00753B0D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 xml:space="preserve">Ocena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dobra</w:t>
            </w:r>
          </w:p>
        </w:tc>
        <w:tc>
          <w:tcPr>
            <w:tcW w:w="3055" w:type="dxa"/>
            <w:shd w:val="clear" w:color="auto" w:fill="F79646" w:themeFill="accent6"/>
            <w:vAlign w:val="center"/>
          </w:tcPr>
          <w:p w:rsidR="00753B0D" w:rsidRPr="00753B0D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 xml:space="preserve">Ocena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bardzo dobra</w:t>
            </w:r>
          </w:p>
        </w:tc>
        <w:tc>
          <w:tcPr>
            <w:tcW w:w="3056" w:type="dxa"/>
            <w:shd w:val="clear" w:color="auto" w:fill="F79646" w:themeFill="accent6"/>
            <w:vAlign w:val="center"/>
          </w:tcPr>
          <w:p w:rsidR="00753B0D" w:rsidRPr="00753B0D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</w:pPr>
            <w:r w:rsidRPr="00753B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 xml:space="preserve">Ocena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t>celująca</w:t>
            </w:r>
          </w:p>
        </w:tc>
      </w:tr>
      <w:tr w:rsidR="008D159C" w:rsidTr="004931C1">
        <w:trPr>
          <w:trHeight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8D159C" w:rsidRPr="008D159C" w:rsidRDefault="008D159C" w:rsidP="008D159C">
            <w:pPr>
              <w:pStyle w:val="tabelaglowkaBIALA"/>
              <w:rPr>
                <w:rFonts w:ascii="Arial" w:hAnsi="Arial" w:cs="Arial"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</w:rPr>
              <w:t xml:space="preserve">Dział 1. </w:t>
            </w:r>
            <w:r w:rsidRPr="004628A0">
              <w:rPr>
                <w:rFonts w:ascii="Arial" w:hAnsi="Arial" w:cs="Arial"/>
                <w:color w:val="FFFFFF" w:themeColor="background1"/>
                <w:szCs w:val="22"/>
              </w:rPr>
              <w:t>Rodzaje i przemiany materii</w:t>
            </w:r>
          </w:p>
        </w:tc>
      </w:tr>
      <w:tr w:rsidR="00753B0D" w:rsidTr="004931C1">
        <w:tc>
          <w:tcPr>
            <w:tcW w:w="3055" w:type="dxa"/>
          </w:tcPr>
          <w:p w:rsidR="00672592" w:rsidRPr="00672592" w:rsidRDefault="00672592" w:rsidP="00672592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592">
              <w:rPr>
                <w:rFonts w:ascii="Arial" w:hAnsi="Arial" w:cs="Arial"/>
                <w:color w:val="000000"/>
                <w:sz w:val="20"/>
                <w:szCs w:val="20"/>
              </w:rPr>
              <w:t>obserwuje mieszanie stykających się substancji;</w:t>
            </w:r>
          </w:p>
          <w:p w:rsidR="00753B0D" w:rsidRDefault="00672592" w:rsidP="00672592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592">
              <w:rPr>
                <w:rFonts w:ascii="Arial" w:hAnsi="Arial" w:cs="Arial"/>
                <w:color w:val="000000"/>
                <w:sz w:val="20"/>
                <w:szCs w:val="20"/>
              </w:rPr>
              <w:t>opisuje ziarnistą budowę materii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72592" w:rsidRPr="00672592" w:rsidRDefault="00672592" w:rsidP="00672592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592">
              <w:rPr>
                <w:rFonts w:ascii="Arial" w:hAnsi="Arial" w:cs="Arial"/>
                <w:color w:val="000000"/>
                <w:sz w:val="20"/>
                <w:szCs w:val="20"/>
              </w:rPr>
              <w:t>podaje wzory chemiczne związków: CO</w:t>
            </w:r>
            <w:r w:rsidRPr="006725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672592">
              <w:rPr>
                <w:rFonts w:ascii="Arial" w:hAnsi="Arial" w:cs="Arial"/>
                <w:color w:val="000000"/>
                <w:sz w:val="20"/>
                <w:szCs w:val="20"/>
              </w:rPr>
              <w:t>, H</w:t>
            </w:r>
            <w:r w:rsidRPr="006725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672592">
              <w:rPr>
                <w:rFonts w:ascii="Arial" w:hAnsi="Arial" w:cs="Arial"/>
                <w:color w:val="000000"/>
                <w:sz w:val="20"/>
                <w:szCs w:val="20"/>
              </w:rPr>
              <w:t xml:space="preserve">O, </w:t>
            </w:r>
            <w:proofErr w:type="spellStart"/>
            <w:r w:rsidRPr="00672592">
              <w:rPr>
                <w:rFonts w:ascii="Arial" w:hAnsi="Arial" w:cs="Arial"/>
                <w:color w:val="000000"/>
                <w:sz w:val="20"/>
                <w:szCs w:val="20"/>
              </w:rPr>
              <w:t>NaCl</w:t>
            </w:r>
            <w:proofErr w:type="spellEnd"/>
            <w:r w:rsidRPr="00672592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72592" w:rsidRDefault="00C2074D" w:rsidP="00672592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podaje przykłady zjawisk fizycznych i reakcji chemicznych zachodzących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otoczeniuczłowieka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672592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definiuje pojęcie mieszaniny chemicznej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Pr="00672592" w:rsidRDefault="00C2074D" w:rsidP="00672592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odróżnia mieszaninę jednorodną od niejednorodnej</w:t>
            </w:r>
            <w:r w:rsidR="005216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753B0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74D">
              <w:rPr>
                <w:rFonts w:ascii="Arial" w:hAnsi="Arial" w:cs="Arial"/>
                <w:color w:val="000000"/>
                <w:sz w:val="20"/>
                <w:szCs w:val="20"/>
              </w:rPr>
              <w:t>wymienia powtarzające się elementy podręcznika i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2074D">
              <w:rPr>
                <w:rFonts w:ascii="Arial" w:hAnsi="Arial" w:cs="Arial"/>
                <w:color w:val="000000"/>
                <w:sz w:val="20"/>
                <w:szCs w:val="20"/>
              </w:rPr>
              <w:t>wskazuje rolę, jaką odgrywają;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wskazuje w swoim najbliższym otoczeniu produkty przemysłu chemicznego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na podstawie umieszczonych na opakowaniach oznaczeń wskazuje substancje niebezpieczne w swoim otoczeniu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wymienia najważniejsze zasady, których należy przestrzegać na lekcjach chemii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podaje nazwy najczęściej używanych sprzętów i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szkła laboratoryjnego, wskazuje ich zastosowanie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wykonuje proste czynności laboratoryjne: przelewanie cieczy, ogrzewanie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probówce i zlewce, sączenie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planuje doświadczenia potwierdzające ziarnistość materii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opisuje właściwości substancji będących głównymi składnikami stosowanych na co dzień produktów, np. soli kamiennej, cukru, mąki, wody, miedzi, żelaza, cynku, glinu, węgla i siarki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przeprowadza obliczenia z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wykorzystaniem pojęć: masa, gęstość i objętość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sługuje się pojęciami: substancja prosta (pierwiastek chemiczny) oraz substancja złożona (związek chemiczny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 xml:space="preserve">posługuje się symbolami pierwiastków: H, O, N, Cl, </w:t>
            </w:r>
            <w:proofErr w:type="spellStart"/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Br</w:t>
            </w:r>
            <w:proofErr w:type="spellEnd"/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 xml:space="preserve">, I, S, C, P, Si, Na, K, Ca, Mg, Fe, Zn, Cu, Al, Pb, Sn, Ag, </w:t>
            </w:r>
            <w:proofErr w:type="spellStart"/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Hg</w:t>
            </w:r>
            <w:proofErr w:type="spellEnd"/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, Au, Ba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wymienia drobiny, z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których są zbudowane pierwiastki i</w:t>
            </w:r>
            <w:r w:rsidR="005216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związki chemiczne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opisuje różnice w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przebiegu zjawiska fizycznego i reakcji chemicznej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wymienia przykłady mieszanin jednorodnych 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niejednorodnych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Pr="00C2074D" w:rsidRDefault="00C2074D" w:rsidP="002C5113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sporządza mieszaniny i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rozdziela je na składniki (np. wody i piasku, wody i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 xml:space="preserve">soli </w:t>
            </w:r>
            <w:proofErr w:type="spellStart"/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kamiennej,kredy</w:t>
            </w:r>
            <w:proofErr w:type="spellEnd"/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 xml:space="preserve"> i soli kamiennej, siarki i opiłków żelaza, wody i oleju jadalnego, wody i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atramentu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055" w:type="dxa"/>
          </w:tcPr>
          <w:p w:rsidR="00753B0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74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wskazuje inne przykładowe źródła wiedzy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wymienia różne dziedziny chemii oraz wskazuje przedmiot ich zainteresowań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wymienia chemików polskiego pochodzenia, którzy wnieśli istotny wkład w rozwój chemii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interpretuje podstawowe piktogramy umieszczane na opakowaniach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 xml:space="preserve">opisuje zasady postępowania w razie nieprzewidzianych zdarzeń mających </w:t>
            </w:r>
            <w:proofErr w:type="spellStart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miejscew</w:t>
            </w:r>
            <w:proofErr w:type="spellEnd"/>
            <w:r w:rsidR="009C15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pracowni chemicznej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wyjaśnia, jak należy formułować obserwacje, a</w:t>
            </w:r>
            <w:r w:rsidR="009C15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jak wnioski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opisuje doświadczenia chemiczne, rysuje proste schematy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interpretuje proste schematy doświadczeń chemicznych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tłumaczy, na czym polegają zjawiska: dyfuzji, rozpuszczania, zmiany stanu skupienia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 xml:space="preserve">bada właściwości wybranych substancji (np. stan skupienia, barwę, rozpuszczalność w </w:t>
            </w:r>
            <w:proofErr w:type="spellStart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wodzie,oddziaływanie</w:t>
            </w:r>
            <w:proofErr w:type="spellEnd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 w:rsidR="00064C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magnesem, przewodnictwo elektryczne, przewodnictwo cieplne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projektuje i wykonuje doświadczenia, w których bada właściwości wybranych substancji (np. rozpuszczalność w</w:t>
            </w:r>
            <w:r w:rsidR="00064C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benzynie, kruchość, plastyczność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 xml:space="preserve">odczytuje z układu okresowego lub tablic chemicznych gęstość, temperaturę </w:t>
            </w:r>
            <w:proofErr w:type="spellStart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topnieniai</w:t>
            </w:r>
            <w:proofErr w:type="spellEnd"/>
            <w:r w:rsidR="00064C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temperaturę wrzenia wskazanych substancji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poszukuje w różnych dostępnych źródłach informacji na temat właściwości fizycznych substancji, np. twardości w</w:t>
            </w:r>
            <w:r w:rsidR="00064C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skali Mohsa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dokonuje pomiarów objętości, masy, wyznacza gęstość substancji o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dowolnym kształcie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podaje przykłady pierwiastków – metali i</w:t>
            </w:r>
            <w:r w:rsidR="002C51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niemetali oraz związków chemicznych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podaje wspólne właściwości metali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wymienia właściwości niemetali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wymienia niemetale, które w</w:t>
            </w:r>
            <w:r w:rsidR="004931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warunkach normalnych występują w postaci cząsteczkowej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porównuje właściwości metali i niemetali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C2074D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podaje przykłady związków chemicznych, zarówno tych zbudowanych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cząsteczek, jak i</w:t>
            </w:r>
            <w:r w:rsidR="00064C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zbudowanych z jonów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2074D" w:rsidRDefault="00BB5E0C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planuje i wykonuje doświadczenia ilustrujące zjawisko fizyczne i reakcję chemiczną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opisuje rolę katalizatora reakcji chemicznej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opisuje cechy mieszanin jednorodnych i</w:t>
            </w:r>
            <w:r w:rsidR="00064C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niejednorodnych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 xml:space="preserve">podaje kryteria podziału 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mieszanin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wskazuje te różnice między właściwościami fizycznymi składników mieszaniny, które umożliwiają ich rozdzielenie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opisuje różnice między mieszaniną a związkiem chemicznym lub pierwiastkiem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Pr="00C2074D" w:rsidRDefault="00BB5E0C" w:rsidP="00C2074D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opisuje proste metody rozdziału mieszanin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753B0D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odnajduje stronę internetową serwisu </w:t>
            </w:r>
            <w:proofErr w:type="spellStart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wsipn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dla uczniów korzystających w </w:t>
            </w:r>
            <w:proofErr w:type="spellStart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podręcznikówWSiP</w:t>
            </w:r>
            <w:proofErr w:type="spellEnd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, analizuje zwartość, dokonuje rejestracji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odróżnia obserwacje od wniosków, wskazuje różnice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wyjaśnia, jaki wpływ na szybkość procesu dyfuzji ma stan skupienia stykających się ciał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porównuje właściwości różnych substancji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analizuje i porównuje odczytane z układu okresowego lub tablic chemicznych </w:t>
            </w:r>
            <w:proofErr w:type="spellStart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informacjena</w:t>
            </w:r>
            <w:proofErr w:type="spellEnd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 xml:space="preserve"> temat właściwości fizycznych różnych substancji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odczytuje informacje z</w:t>
            </w:r>
            <w:r w:rsidR="006423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rysunku lub zdjęcia oraz wykonuje obliczenia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 xml:space="preserve">wykorzystaniem </w:t>
            </w:r>
            <w:proofErr w:type="spellStart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>pojęć:masa</w:t>
            </w:r>
            <w:proofErr w:type="spellEnd"/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t xml:space="preserve">, gęstość i </w:t>
            </w: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objętość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odróżnia metale od niemetali na podstawie ich właściwości, klasyfikuje pierwiastki jako metale i</w:t>
            </w:r>
            <w:r w:rsidR="006423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niemetale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podaje kryterium podziału substancji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wyjaśnia różnicę między pierwiastkiem a związkiem chemicznym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zapisuje wzory sumaryczne pierwiastków występujących w postaci cząsteczkowej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Default="00BB5E0C" w:rsidP="00BB5E0C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wyjaśnia, w jaki sposób skład mieszaniny wpływa na jej właściwości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B5E0C" w:rsidRPr="00BB5E0C" w:rsidRDefault="00BB5E0C" w:rsidP="006423B7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porównuje mieszaniny i</w:t>
            </w:r>
            <w:r w:rsidR="006423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związki chemiczne (sposób otrzymywania, rozdziału, skład jakościowy, ilościowy, zachowywanie właściwości składników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056" w:type="dxa"/>
          </w:tcPr>
          <w:p w:rsidR="00753B0D" w:rsidRDefault="009F2F6A" w:rsidP="009F2F6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projektuje doświadczenia pokazujące różną szybkość procesu dyfuzji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F2F6A" w:rsidRDefault="002C5113" w:rsidP="009F2F6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tłumaczy, skąd pochodzą symbole pierwiastków chemicznych, podaje przykłady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C5113" w:rsidRPr="009F2F6A" w:rsidRDefault="002C5113" w:rsidP="009F2F6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3DB">
              <w:rPr>
                <w:rFonts w:ascii="Arial" w:hAnsi="Arial" w:cs="Arial"/>
                <w:color w:val="000000"/>
                <w:sz w:val="20"/>
                <w:szCs w:val="20"/>
              </w:rPr>
              <w:t>przewiduje właściwości stopu na podstawie właściwości jego składników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C15BB" w:rsidRPr="009C15BB" w:rsidTr="004931C1">
        <w:trPr>
          <w:trHeight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9C15BB" w:rsidRPr="009C15BB" w:rsidRDefault="002F2E13" w:rsidP="009C15BB">
            <w:pPr>
              <w:pStyle w:val="tabelaglowkaBIALA"/>
              <w:rPr>
                <w:rFonts w:ascii="Arial" w:hAnsi="Arial" w:cs="Arial"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</w:rPr>
              <w:lastRenderedPageBreak/>
              <w:t xml:space="preserve">Dział 2. </w:t>
            </w:r>
            <w:r w:rsidR="009C15BB" w:rsidRPr="000023DB">
              <w:rPr>
                <w:rFonts w:ascii="Arial" w:hAnsi="Arial" w:cs="Arial"/>
                <w:color w:val="FFFFFF" w:themeColor="background1"/>
                <w:szCs w:val="22"/>
              </w:rPr>
              <w:t>Budowa materii</w:t>
            </w:r>
          </w:p>
        </w:tc>
      </w:tr>
      <w:tr w:rsidR="006423B7" w:rsidTr="004931C1">
        <w:tc>
          <w:tcPr>
            <w:tcW w:w="3055" w:type="dxa"/>
          </w:tcPr>
          <w:p w:rsidR="006423B7" w:rsidRDefault="005406DE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opisuje i charakteryzuje skład atomu (jądro: protony i</w:t>
            </w:r>
            <w:r w:rsidR="004931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neutrony, elektrony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5406DE" w:rsidRDefault="005406DE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opisuje budowę układu okresowego (grupy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okresy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5406DE" w:rsidRPr="005406DE" w:rsidRDefault="005406DE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podaje numery i nazwy grup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6423B7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177">
              <w:rPr>
                <w:rFonts w:ascii="Arial" w:hAnsi="Arial" w:cs="Arial"/>
                <w:color w:val="000000"/>
                <w:sz w:val="20"/>
                <w:szCs w:val="20"/>
              </w:rPr>
              <w:t>zdaje sobie sprawę, że poglądy na temat budowy materii zmieniały się na przestrzeni dziejów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33E21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odczytuje z układu okresowego podstawowe informacje o pierwiastkach (symbol, nazwę, liczbę atomową, masę atomową, rodzaj pierwiastka – metal lub niemetal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433E21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definiuje pierwiastek jako zbiór atomów o danej liczbie atomowej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33E21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odszukuje w układzie okresowym pierwiastek na podstawie jego położenia (nr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i okresu);odczytuje </w:t>
            </w: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jego i symbol i</w:t>
            </w:r>
            <w:r w:rsidR="004931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nazwę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33E21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ustala liczbę protonów, elektronów i neutronów w</w:t>
            </w:r>
            <w:r w:rsidR="004931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atomie danego pierwiastka, gdy dane są liczby atomowa i masowa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33E21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definiuje pojęcie elektrony powłoki zewnętrznej – elektrony walencyjne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33E21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wskazuje liczbę elektronów walencyjnych dla pierwiastków grup: 1., 2., 13.–18.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33E21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definiuje pojęcie izotopu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33E21" w:rsidRDefault="00433E21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wyjaśnia różnice w budowie atomów izotopów wodoru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33E21" w:rsidRPr="005406DE" w:rsidRDefault="00433E21" w:rsidP="004931C1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wymienia dziedziny życia, w</w:t>
            </w:r>
            <w:r w:rsidR="004931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któryc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 izotopy znalazły zastosowanie.</w:t>
            </w:r>
          </w:p>
        </w:tc>
        <w:tc>
          <w:tcPr>
            <w:tcW w:w="3055" w:type="dxa"/>
          </w:tcPr>
          <w:p w:rsidR="006423B7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zdaje sobie sprawę, że protony i neutrony nie są najmniejszymi cząstkami </w:t>
            </w:r>
            <w:proofErr w:type="spellStart"/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materii,że</w:t>
            </w:r>
            <w:proofErr w:type="spellEnd"/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 nie należy nazywać ich cząstkami elementarnymi;</w:t>
            </w:r>
          </w:p>
          <w:p w:rsidR="00DA280A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 pisuje symbolicznie informacje na temat budowy atomu w postaci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Z</m:t>
                  </m:r>
                </m:sub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E</m:t>
                  </m:r>
                </m:e>
              </m:sPre>
            </m:oMath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A280A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interpretuje zapis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Z</m:t>
                  </m:r>
                </m:sub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E</m:t>
                  </m:r>
                </m:e>
              </m:sPre>
            </m:oMath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A280A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wyjaśnia związek między liczbą powłok elektronowych i liczbą elektronów </w:t>
            </w:r>
            <w:proofErr w:type="spellStart"/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walencyjnychw</w:t>
            </w:r>
            <w:proofErr w:type="spellEnd"/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 atomie pierwiastka a jego położeniem w układzie okresowym;</w:t>
            </w:r>
          </w:p>
          <w:p w:rsidR="00DA280A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zapisuje konfiguracje </w:t>
            </w: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elektronowe atomów pierwiastków, których liczba atomowa </w:t>
            </w:r>
            <w:proofErr w:type="spellStart"/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nieprzekracza</w:t>
            </w:r>
            <w:proofErr w:type="spellEnd"/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 20;</w:t>
            </w:r>
          </w:p>
          <w:p w:rsidR="00DA280A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wyjaśnia związek między podobieństwem właściwości pierwiastków zapisanych w</w:t>
            </w:r>
            <w:r w:rsidR="004931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tej </w:t>
            </w:r>
            <w:proofErr w:type="spellStart"/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samejgrupie</w:t>
            </w:r>
            <w:proofErr w:type="spellEnd"/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 układu okresowego a budową atomów i liczbą elektronów walencyjnych;</w:t>
            </w:r>
          </w:p>
          <w:p w:rsidR="00DA280A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podaje przykłady pierwiastków mających odmiany izotopowe;</w:t>
            </w:r>
          </w:p>
          <w:p w:rsidR="00DA280A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określa skład jądra atomowego izotopu opisanego liczbami: atomową i masową;</w:t>
            </w:r>
          </w:p>
          <w:p w:rsidR="00DA280A" w:rsidRPr="005406DE" w:rsidRDefault="00DA280A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definiuje pojęcie masy atomowej (średnia mas atomów danego pierwiastka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uwzględnieniemjego</w:t>
            </w:r>
            <w:proofErr w:type="spellEnd"/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 składu izotopowego).</w:t>
            </w:r>
          </w:p>
        </w:tc>
        <w:tc>
          <w:tcPr>
            <w:tcW w:w="3055" w:type="dxa"/>
          </w:tcPr>
          <w:p w:rsidR="004F6B55" w:rsidRDefault="004F6B55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17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opisuje, w jaki sposób zmieniały się poglądy na temat budowy materii, w</w:t>
            </w:r>
            <w:r w:rsidR="004931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B51177">
              <w:rPr>
                <w:rFonts w:ascii="Arial" w:hAnsi="Arial" w:cs="Arial"/>
                <w:color w:val="000000"/>
                <w:sz w:val="20"/>
                <w:szCs w:val="20"/>
              </w:rPr>
              <w:t>sposóbchronologiczny</w:t>
            </w:r>
            <w:proofErr w:type="spellEnd"/>
            <w:r w:rsidRPr="00B51177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podaje nazwiska uczonych, którzy przyczynili się do tego rozwoju;</w:t>
            </w:r>
          </w:p>
          <w:p w:rsidR="004F6B55" w:rsidRDefault="004F6B55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przelicza masę atomową wyrażoną w jednostce masy atomowej (u) na gramy, wyniki </w:t>
            </w:r>
            <w:proofErr w:type="spellStart"/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>podajew</w:t>
            </w:r>
            <w:proofErr w:type="spellEnd"/>
            <w:r w:rsidRPr="00F16856">
              <w:rPr>
                <w:rFonts w:ascii="Arial" w:hAnsi="Arial" w:cs="Arial"/>
                <w:color w:val="000000"/>
                <w:sz w:val="20"/>
                <w:szCs w:val="20"/>
              </w:rPr>
              <w:t xml:space="preserve"> notacji wykładniczej;</w:t>
            </w:r>
          </w:p>
          <w:p w:rsidR="004F6B55" w:rsidRDefault="004F6B55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porównuje aktywność chemiczną pierwiastków należących do tej samej grupy na przykładzie litowców i fluorowców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F6B55" w:rsidRDefault="004F6B55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porównuje aktywność </w:t>
            </w: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chemiczną pierwiastków należących do tego samego okresu </w:t>
            </w:r>
            <w:proofErr w:type="spellStart"/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naprzykładzie</w:t>
            </w:r>
            <w:proofErr w:type="spellEnd"/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okresu trzeciego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F6B55" w:rsidRDefault="004931C1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omawia sposoby wykorzystywania zjawiska promieniotwórczości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931C1" w:rsidRDefault="004931C1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opisuje wpływ pierwiastków promieniotwórczych na organizmy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931C1" w:rsidRPr="004F6B55" w:rsidRDefault="004931C1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oblicza masę atomową wskazanego pierwiastka na podstawie liczb masowych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zawartości procentowej trwałych izotopów występujących w przyrodzie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6" w:type="dxa"/>
          </w:tcPr>
          <w:p w:rsidR="004931C1" w:rsidRPr="004931C1" w:rsidRDefault="004931C1" w:rsidP="004931C1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1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określa znaczenie badań Marii Skłodowskiej-Curie dla rozwoju wiedzy na temat zjawiska promieniotwórczości;</w:t>
            </w:r>
          </w:p>
          <w:p w:rsidR="004931C1" w:rsidRPr="004931C1" w:rsidRDefault="004931C1" w:rsidP="004931C1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1C1">
              <w:rPr>
                <w:rFonts w:ascii="Arial" w:hAnsi="Arial" w:cs="Arial"/>
                <w:color w:val="000000"/>
                <w:sz w:val="20"/>
                <w:szCs w:val="20"/>
              </w:rPr>
              <w:t>wyjaśnia zjawiska promieniotwórczości naturalnej i sztucznej;</w:t>
            </w:r>
          </w:p>
          <w:p w:rsidR="004931C1" w:rsidRPr="004931C1" w:rsidRDefault="004931C1" w:rsidP="004931C1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1C1">
              <w:rPr>
                <w:rFonts w:ascii="Arial" w:hAnsi="Arial" w:cs="Arial"/>
                <w:color w:val="000000"/>
                <w:sz w:val="20"/>
                <w:szCs w:val="20"/>
              </w:rPr>
              <w:t>rozróżnia rodzaje promieniowania;</w:t>
            </w:r>
          </w:p>
          <w:p w:rsidR="006423B7" w:rsidRDefault="004931C1" w:rsidP="004931C1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zapisuje równania rozpadu </w:t>
            </w:r>
            <w:r w:rsidRPr="004931C1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</w:t>
            </w:r>
            <w:r w:rsidRPr="004931C1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r w:rsidRPr="004931C1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</w:t>
            </w:r>
            <w:r w:rsidRPr="004931C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–</w:t>
            </w:r>
            <w:r w:rsidRPr="004931C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931C1" w:rsidRPr="005406DE" w:rsidRDefault="004931C1" w:rsidP="004931C1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oblicza zawartość procentową trwałych izotopów występujących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przyrodzie na </w:t>
            </w:r>
            <w:proofErr w:type="spellStart"/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>podstawiemasy</w:t>
            </w:r>
            <w:proofErr w:type="spellEnd"/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 atomowej pierwiastka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 masowych </w:t>
            </w:r>
            <w:r w:rsidRPr="00F609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tych izotopów.</w:t>
            </w:r>
          </w:p>
        </w:tc>
      </w:tr>
      <w:tr w:rsidR="004931C1" w:rsidRPr="009C15BB" w:rsidTr="004931C1">
        <w:trPr>
          <w:trHeight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4931C1" w:rsidRPr="009C15BB" w:rsidRDefault="004931C1" w:rsidP="004931C1">
            <w:pPr>
              <w:pStyle w:val="tabelaglowkaBIALA"/>
              <w:rPr>
                <w:rFonts w:ascii="Arial" w:hAnsi="Arial" w:cs="Arial"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</w:rPr>
              <w:lastRenderedPageBreak/>
              <w:t xml:space="preserve">Dział 3. </w:t>
            </w:r>
            <w:r w:rsidRPr="004931C1">
              <w:rPr>
                <w:rFonts w:ascii="Arial" w:hAnsi="Arial" w:cs="Arial"/>
                <w:color w:val="FFFFFF" w:themeColor="background1"/>
                <w:szCs w:val="22"/>
              </w:rPr>
              <w:t>Wiązania i reakcje chemiczne</w:t>
            </w:r>
          </w:p>
        </w:tc>
      </w:tr>
      <w:tr w:rsidR="004931C1" w:rsidTr="004931C1">
        <w:tc>
          <w:tcPr>
            <w:tcW w:w="3055" w:type="dxa"/>
          </w:tcPr>
          <w:p w:rsidR="004931C1" w:rsidRDefault="004931C1" w:rsidP="00DC41F1">
            <w:pPr>
              <w:pStyle w:val="Akapitzlist"/>
              <w:numPr>
                <w:ilvl w:val="0"/>
                <w:numId w:val="95"/>
              </w:numPr>
              <w:ind w:left="283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definiuje pojęcie wartościowości jako liczby wiązań, które tworzy atom, łącząc się z atomami innych pierwiastków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931C1" w:rsidRDefault="004931C1" w:rsidP="00DC41F1">
            <w:pPr>
              <w:pStyle w:val="Akapitzlist"/>
              <w:numPr>
                <w:ilvl w:val="0"/>
                <w:numId w:val="95"/>
              </w:numPr>
              <w:ind w:left="283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obserwuje doświadczenia,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pomocą formułuje obserwacje i wnioski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931C1" w:rsidRDefault="004931C1" w:rsidP="00DC41F1">
            <w:pPr>
              <w:pStyle w:val="Akapitzlist"/>
              <w:numPr>
                <w:ilvl w:val="0"/>
                <w:numId w:val="95"/>
              </w:numPr>
              <w:ind w:left="283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definiuje pojęcia: reakcje egzotermiczne i reakcje endotermiczne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931C1" w:rsidRPr="00F16856" w:rsidRDefault="004931C1" w:rsidP="00DC41F1">
            <w:pPr>
              <w:pStyle w:val="Akapitzlist"/>
              <w:numPr>
                <w:ilvl w:val="0"/>
                <w:numId w:val="95"/>
              </w:numPr>
              <w:ind w:left="283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wskazuje substraty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produkty, określa typ reakcji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lastRenderedPageBreak/>
              <w:t>definiuje pojęcie jonów;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opisuje, jak powstają jony;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autoSpaceDE w:val="0"/>
              <w:autoSpaceDN w:val="0"/>
              <w:adjustRightInd w:val="0"/>
              <w:spacing w:line="288" w:lineRule="auto"/>
              <w:ind w:left="206" w:hanging="219"/>
              <w:textAlignment w:val="center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opisuje, czym różni się atom od cząsteczki;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interpretuje zapisy H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  <w:vertAlign w:val="subscript"/>
              </w:rPr>
              <w:t>2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, 2H, 2H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  <w:vertAlign w:val="subscript"/>
              </w:rPr>
              <w:t>2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 xml:space="preserve"> itp.;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autoSpaceDE w:val="0"/>
              <w:autoSpaceDN w:val="0"/>
              <w:adjustRightInd w:val="0"/>
              <w:spacing w:line="288" w:lineRule="auto"/>
              <w:ind w:left="206" w:hanging="219"/>
              <w:textAlignment w:val="center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 xml:space="preserve">wyjaśnia pojęcie 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lastRenderedPageBreak/>
              <w:t>elektroujemności;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 xml:space="preserve">na przykładzie cząsteczek </w:t>
            </w:r>
            <w:proofErr w:type="spellStart"/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HCl</w:t>
            </w:r>
            <w:proofErr w:type="spellEnd"/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, H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  <w:vertAlign w:val="subscript"/>
              </w:rPr>
              <w:t>2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O, CO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  <w:vertAlign w:val="subscript"/>
              </w:rPr>
              <w:t>2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, NH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  <w:vertAlign w:val="subscript"/>
              </w:rPr>
              <w:t>3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, CH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  <w:vertAlign w:val="subscript"/>
              </w:rPr>
              <w:t>4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opisuje powstawanie wiązań kowalencyjnych, zapisuje wzory sumaryczne i</w:t>
            </w:r>
            <w:r w:rsidR="005216D6" w:rsidRPr="009B32E1">
              <w:rPr>
                <w:rFonts w:ascii="Arial" w:hAnsi="Arial" w:cs="Arial"/>
                <w:color w:val="000000"/>
                <w:sz w:val="20"/>
                <w:szCs w:val="19"/>
              </w:rPr>
              <w:t> 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strukturalne tych cząsteczek;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porównuje właściwości związków kowalencyjnych i</w:t>
            </w:r>
            <w:r w:rsidR="00DC41F1" w:rsidRPr="009B32E1">
              <w:rPr>
                <w:rFonts w:ascii="Arial" w:hAnsi="Arial" w:cs="Arial"/>
                <w:color w:val="000000"/>
                <w:sz w:val="20"/>
                <w:szCs w:val="19"/>
              </w:rPr>
              <w:t> 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jonowych (stan skupienia, rozpuszczalność w wodzie, temperatury topnienia i</w:t>
            </w:r>
            <w:r w:rsidR="00DC41F1" w:rsidRPr="009B32E1">
              <w:rPr>
                <w:rFonts w:ascii="Arial" w:hAnsi="Arial" w:cs="Arial"/>
                <w:color w:val="000000"/>
                <w:sz w:val="20"/>
                <w:szCs w:val="19"/>
              </w:rPr>
              <w:t> 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wrzenia, przewodnictwo ciepła i elektryczności);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 xml:space="preserve">ustala wzory sumaryczne związków </w:t>
            </w:r>
            <w:proofErr w:type="spellStart"/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dwupierwiastkowych</w:t>
            </w:r>
            <w:proofErr w:type="spellEnd"/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 xml:space="preserve"> utworzonych przez pierwiastki o wskazanej wartościowości;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oblicza masy cząsteczkowe tlenków;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wskazuje reakcje egzotermiczne i</w:t>
            </w:r>
            <w:r w:rsidR="00DC41F1" w:rsidRPr="009B32E1">
              <w:rPr>
                <w:rFonts w:ascii="Arial" w:hAnsi="Arial" w:cs="Arial"/>
                <w:color w:val="000000"/>
                <w:sz w:val="20"/>
                <w:szCs w:val="19"/>
              </w:rPr>
              <w:t> 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endotermiczne w swoim otoczeniu;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zapisuje proste równania reakcji na podstawie zapisu słownego;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 xml:space="preserve">opisuje, na czym polega reakcja syntezy, analizy 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lastRenderedPageBreak/>
              <w:t>i</w:t>
            </w:r>
            <w:r w:rsidR="00DC41F1" w:rsidRPr="009B32E1">
              <w:rPr>
                <w:rFonts w:ascii="Arial" w:hAnsi="Arial" w:cs="Arial"/>
                <w:color w:val="000000"/>
                <w:sz w:val="20"/>
                <w:szCs w:val="19"/>
              </w:rPr>
              <w:t> 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wymiany;</w:t>
            </w:r>
          </w:p>
          <w:p w:rsidR="004931C1" w:rsidRPr="009B32E1" w:rsidRDefault="004931C1" w:rsidP="009B32E1">
            <w:pPr>
              <w:pStyle w:val="Akapitzlist"/>
              <w:numPr>
                <w:ilvl w:val="0"/>
                <w:numId w:val="95"/>
              </w:numPr>
              <w:tabs>
                <w:tab w:val="left" w:pos="206"/>
              </w:tabs>
              <w:ind w:left="206" w:hanging="219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dobiera współczynniki w</w:t>
            </w:r>
            <w:r w:rsidR="00DC41F1" w:rsidRPr="009B32E1">
              <w:rPr>
                <w:rFonts w:ascii="Arial" w:hAnsi="Arial" w:cs="Arial"/>
                <w:color w:val="000000"/>
                <w:sz w:val="20"/>
                <w:szCs w:val="19"/>
              </w:rPr>
              <w:t> </w:t>
            </w:r>
            <w:r w:rsidRPr="009B32E1">
              <w:rPr>
                <w:rFonts w:ascii="Arial" w:hAnsi="Arial" w:cs="Arial"/>
                <w:color w:val="000000"/>
                <w:sz w:val="20"/>
                <w:szCs w:val="19"/>
              </w:rPr>
              <w:t>równaniach reakcji chemicznych.</w:t>
            </w:r>
          </w:p>
        </w:tc>
        <w:tc>
          <w:tcPr>
            <w:tcW w:w="3055" w:type="dxa"/>
          </w:tcPr>
          <w:p w:rsidR="004931C1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wyjaśnia dlaczego gazy szlachetne są bierne chemicznie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zapisuje elektronowo mechanizm powstawania jonów na przykładzie Na, Mg, Al, Cl,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 xml:space="preserve">opisuje powstawanie </w:t>
            </w: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wiązania jonowego – efektu przekazywania elektronów walencyjnych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ilustruje graficznie powstawanie wiązań jonowych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Pr="00327F84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F84">
              <w:rPr>
                <w:rFonts w:ascii="Arial" w:hAnsi="Arial" w:cs="Arial"/>
                <w:color w:val="000000"/>
                <w:sz w:val="20"/>
                <w:szCs w:val="20"/>
              </w:rPr>
              <w:t>opisuje rolę elektronów walencyjnych w łączeniu się atomów tych samych pierwiastków;</w:t>
            </w:r>
          </w:p>
          <w:p w:rsidR="001527D9" w:rsidRPr="00327F84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F84">
              <w:rPr>
                <w:rFonts w:ascii="Arial" w:hAnsi="Arial" w:cs="Arial"/>
                <w:color w:val="000000"/>
                <w:sz w:val="20"/>
                <w:szCs w:val="20"/>
              </w:rPr>
              <w:t>na przykładzie cząsteczek H</w:t>
            </w:r>
            <w:r w:rsidRPr="00327F84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327F84">
              <w:rPr>
                <w:rFonts w:ascii="Arial" w:hAnsi="Arial" w:cs="Arial"/>
                <w:color w:val="000000"/>
                <w:sz w:val="20"/>
                <w:szCs w:val="20"/>
              </w:rPr>
              <w:t>, Cl</w:t>
            </w:r>
            <w:r w:rsidRPr="00327F84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327F84">
              <w:rPr>
                <w:rFonts w:ascii="Arial" w:hAnsi="Arial" w:cs="Arial"/>
                <w:color w:val="000000"/>
                <w:sz w:val="20"/>
                <w:szCs w:val="20"/>
              </w:rPr>
              <w:t>, N</w:t>
            </w:r>
            <w:r w:rsidRPr="00327F84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327F84">
              <w:rPr>
                <w:rFonts w:ascii="Arial" w:hAnsi="Arial" w:cs="Arial"/>
                <w:color w:val="000000"/>
                <w:sz w:val="20"/>
                <w:szCs w:val="20"/>
              </w:rPr>
              <w:t xml:space="preserve"> opisuje powstawanie wiązań kowalencyjnych;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ilustruje graficznie powstawanie wiązań kowalencyjnych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przewiduje rodzaj wiązania między atomami na podstawie różnicy elektroujemności atomów tworzących wiązanie;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wskazuje związki, w których występuje wiązanie kowalencyjne spolaryzowane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odczytuje z układu okresowego wartościowość maksymalną dla pierwiastków grup 1., 2., 13.,14., 15., 16. i 17. (względem tlenu i wodoru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rysuje wzory strukturalne cząsteczek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związków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dwupierwiastkowych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(o </w:t>
            </w:r>
            <w:proofErr w:type="spellStart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wiązaniachkowalencyjnych</w:t>
            </w:r>
            <w:proofErr w:type="spellEnd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) o znanych wartościowościach pierwiastków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przykładzie tlenków dla prostych związków </w:t>
            </w:r>
            <w:proofErr w:type="spellStart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dwupierwiastkowych</w:t>
            </w:r>
            <w:proofErr w:type="spellEnd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 ustala: nazwę na podstawie wzoru sumarycznego, wzór sumaryczny na podstawie nazwy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oblicza masy cząsteczkowe związków chemicznych, dokonuje prostych obliczeń związanych z zastosowaniem prawa stałości składu, np. pozwalające ustalać wzory sumaryczne związków o</w:t>
            </w:r>
            <w:r w:rsidR="00327F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podanym stosunku masowym, wyznacza indeksy stechiometryczne dla związków o </w:t>
            </w:r>
            <w:proofErr w:type="spellStart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znanejmasie</w:t>
            </w:r>
            <w:proofErr w:type="spellEnd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 atomowej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itp.;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samodzielnie formułuje obserwacje i wnioski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zapisuje równania reakcji o</w:t>
            </w:r>
            <w:r w:rsidR="00327F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większym stopniu trudności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wyjaśnia różnicę między </w:t>
            </w: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substratem, produktem i</w:t>
            </w:r>
            <w:r w:rsidR="00327F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katalizatorem reakcji, zna ich </w:t>
            </w:r>
            <w:proofErr w:type="spellStart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miejscew</w:t>
            </w:r>
            <w:proofErr w:type="spellEnd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 równaniu reakcji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podaje przykłady różnych typów reakcji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1527D9" w:rsidRPr="00F16856" w:rsidRDefault="001527D9" w:rsidP="00DC41F1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dokonuje prostych obliczeń związanych z zastosowaniem prawa zachowania masy.</w:t>
            </w:r>
          </w:p>
        </w:tc>
        <w:tc>
          <w:tcPr>
            <w:tcW w:w="3055" w:type="dxa"/>
          </w:tcPr>
          <w:p w:rsidR="004931C1" w:rsidRDefault="00FB11DF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podaje regułę dubletu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oktetu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B11DF" w:rsidRDefault="00FB11DF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wyjaśnia różnice między drobinami: atomem, cząsteczką, jonem: kationem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anionem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B11DF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odróżnia wzory elektronowe, kreskowe, strukturalne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6491D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wyjaśnia różnice między sposobem powstawania wiązań jonowych, kowalencyjnych i</w:t>
            </w:r>
            <w:r w:rsidR="00327F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kowalencyjnych spolaryzowanych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6491D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wyjaśnia, na czym polega polaryzacja wiązania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6491D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wyjaśnia, w jaki sposób polaryzacja wiązania wpływa na właściwości związku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6491D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przewiduje właściwości związku na podstawie rodzaju wiązań i weryfikuje </w:t>
            </w:r>
            <w:proofErr w:type="spellStart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przewidywania,korzystając</w:t>
            </w:r>
            <w:proofErr w:type="spellEnd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 w:rsidR="00327F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różnorodnych źródeł wiedzy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6491D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ustala wzory sumaryczne chlorków i siarczków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6491D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wyjaśnia, dlaczego nie we wszystkich przypadkach związków może rysować </w:t>
            </w:r>
            <w:proofErr w:type="spellStart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wzorystrukturalne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6491D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 xml:space="preserve">rozwiązuje </w:t>
            </w:r>
            <w:proofErr w:type="spellStart"/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chemografy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6491D" w:rsidRPr="00B51177" w:rsidRDefault="00B6491D" w:rsidP="001527D9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934">
              <w:rPr>
                <w:rFonts w:ascii="Arial" w:hAnsi="Arial" w:cs="Arial"/>
                <w:color w:val="000000"/>
                <w:sz w:val="20"/>
                <w:szCs w:val="20"/>
              </w:rPr>
              <w:t>korzystając z proporcji, wykonuje obliczenia dotyczące stechiometrii równań reakcji.</w:t>
            </w:r>
          </w:p>
        </w:tc>
        <w:tc>
          <w:tcPr>
            <w:tcW w:w="3056" w:type="dxa"/>
          </w:tcPr>
          <w:p w:rsidR="004931C1" w:rsidRPr="004931C1" w:rsidRDefault="003D6EDF" w:rsidP="00B6491D">
            <w:pPr>
              <w:pStyle w:val="Akapitzlist"/>
              <w:numPr>
                <w:ilvl w:val="0"/>
                <w:numId w:val="95"/>
              </w:numPr>
              <w:ind w:left="206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wyjaśnia, dlaczego mimo polaryzacji wiązań między atomami tlenu i atomem </w:t>
            </w:r>
            <w:proofErr w:type="spellStart"/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>węglaw</w:t>
            </w:r>
            <w:proofErr w:type="spellEnd"/>
            <w:r w:rsidRPr="00BE1DFF">
              <w:rPr>
                <w:rFonts w:ascii="Arial" w:hAnsi="Arial" w:cs="Arial"/>
                <w:color w:val="000000"/>
                <w:sz w:val="20"/>
                <w:szCs w:val="20"/>
              </w:rPr>
              <w:t xml:space="preserve"> cząsteczce tlenku węgla(IV) wiązanie nie jest polarne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0"/>
      <w:tr w:rsidR="00327F84" w:rsidRPr="009C15BB" w:rsidTr="00023CB2">
        <w:trPr>
          <w:trHeight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327F84" w:rsidRPr="009C15BB" w:rsidRDefault="00327F84" w:rsidP="00327F84">
            <w:pPr>
              <w:pStyle w:val="tabelaglowkaBIALA"/>
              <w:rPr>
                <w:rFonts w:ascii="Arial" w:hAnsi="Arial" w:cs="Arial"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</w:rPr>
              <w:lastRenderedPageBreak/>
              <w:t>Dział 4. Gazy</w:t>
            </w:r>
          </w:p>
        </w:tc>
      </w:tr>
      <w:tr w:rsidR="004931C1" w:rsidTr="004931C1">
        <w:tc>
          <w:tcPr>
            <w:tcW w:w="3055" w:type="dxa"/>
          </w:tcPr>
          <w:p w:rsidR="008C7223" w:rsidRDefault="00EF665B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wykonuje lub obserwuje doświadczenie potwierdzające, że powietrze jest mieszaniną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F665B" w:rsidRDefault="00EF665B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opisuje skład i właściwości powietrza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F665B" w:rsidRDefault="00EF665B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mienia źródła, rodzaje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skutki zanieczyszczeń powietrza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F665B" w:rsidRPr="00F16856" w:rsidRDefault="00EF665B" w:rsidP="00EF665B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opisuje właściwości fizyczne i chemiczne azotu, tlenu, wodoru, tlenku węgla(IV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055" w:type="dxa"/>
          </w:tcPr>
          <w:p w:rsidR="00EF665B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opisuje, na czym polega powstawanie dziury ozonowej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projektuje doświadczenia potwierdzające skład powietrza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odczytuje z układu okresowego i innych źródeł informacje o azocie, helu, argonie, tlenie i wodorze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pisze równania reakcji otrzymywania: tlenu, wodoru i tlenku węgla(IV) (np. rozkład wody pod wpływem prądu elektrycznego, spalanie węgla)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planuje i wykonuje doświadczenie pozwalające wykryć CO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 xml:space="preserve"> w powietrzu wydychanym z płuc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opisuje obieg tlenu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przyrodzie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opisuje proces rdzewienia żelaza, wymienia jego przyczyny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proponuje sposoby zabezpieczania przed rdzewieniem produktów zawierających w swoim składzie żelazo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wymienia zastosowanie tlenków: tlenku wapnia, tlenku glinu, tlenku krzemu(IV), tlenków żelaza, tlenków węgla, tlenków siarki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ustala wzory sumaryczne tlenków i wodorków, podaje ich nazwy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659A4" w:rsidRPr="00B51177" w:rsidRDefault="006659A4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oblicza masy cząsteczkowe tlenków i wodorków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4931C1" w:rsidRDefault="00766D4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opisuje rolę atmosfery ziemskiej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766D49" w:rsidRDefault="00766D4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wskazuje i porównuje źródła i wielkość emisji zanieczyszczeń do atmosfery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766D49" w:rsidRDefault="00766D4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analizuje dane statystyczne dotyczące emisji i obecności szkodliwych substancji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atmosferze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766D49" w:rsidRDefault="00766D4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zapisuje równania reakcji otrzymywania wodorków (syntezy siarkowodoru, amoniaku, chlorowodoru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metanu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766D49" w:rsidRDefault="00766D4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wyjaśnia, dlaczego gazy szlachetne są bardzo mało aktywne chemicznie; wymienia ich zastosowanie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766D49" w:rsidRDefault="00766D4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 xml:space="preserve">planuje i/lub wykonuje doświadczenia dotyczące 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badania właściwości tlenu, wodoru i tlenku węgla(IV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766D49" w:rsidRPr="00647A17" w:rsidRDefault="00766D49" w:rsidP="00B41EE9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A17">
              <w:rPr>
                <w:rFonts w:ascii="Arial" w:hAnsi="Arial" w:cs="Arial"/>
                <w:color w:val="000000"/>
                <w:sz w:val="20"/>
                <w:szCs w:val="20"/>
              </w:rPr>
              <w:t>porównuje właściwości poznanych gazów;</w:t>
            </w:r>
          </w:p>
          <w:p w:rsidR="00766D49" w:rsidRPr="00647A17" w:rsidRDefault="00766D49" w:rsidP="00B41EE9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A17">
              <w:rPr>
                <w:rFonts w:ascii="Arial" w:hAnsi="Arial" w:cs="Arial"/>
                <w:color w:val="000000"/>
                <w:sz w:val="20"/>
                <w:szCs w:val="20"/>
              </w:rPr>
              <w:t>projektuje doświadczenia pozwalające wykryć tlen, wodór, tlenek węgla(IV);</w:t>
            </w:r>
          </w:p>
          <w:p w:rsidR="00766D49" w:rsidRPr="00647A17" w:rsidRDefault="00766D49" w:rsidP="00B41EE9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A17">
              <w:rPr>
                <w:rFonts w:ascii="Arial" w:hAnsi="Arial" w:cs="Arial"/>
                <w:color w:val="000000"/>
                <w:sz w:val="20"/>
                <w:szCs w:val="20"/>
              </w:rPr>
              <w:t>opisuje obieg azotu w</w:t>
            </w:r>
            <w:r w:rsidR="005216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647A17">
              <w:rPr>
                <w:rFonts w:ascii="Arial" w:hAnsi="Arial" w:cs="Arial"/>
                <w:color w:val="000000"/>
                <w:sz w:val="20"/>
                <w:szCs w:val="20"/>
              </w:rPr>
              <w:t>przyrodzie;</w:t>
            </w:r>
          </w:p>
          <w:p w:rsidR="00766D49" w:rsidRPr="00647A17" w:rsidRDefault="00766D49" w:rsidP="00B41EE9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A17">
              <w:rPr>
                <w:rFonts w:ascii="Arial" w:hAnsi="Arial" w:cs="Arial"/>
                <w:color w:val="000000"/>
                <w:sz w:val="20"/>
                <w:szCs w:val="20"/>
              </w:rPr>
              <w:t>opisuje właściwości gazów powstających w procesach gnilnych;</w:t>
            </w:r>
          </w:p>
          <w:p w:rsidR="00766D49" w:rsidRPr="00647A17" w:rsidRDefault="00766D49" w:rsidP="00B41EE9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A17">
              <w:rPr>
                <w:rFonts w:ascii="Arial" w:hAnsi="Arial" w:cs="Arial"/>
                <w:color w:val="000000"/>
                <w:sz w:val="20"/>
                <w:szCs w:val="20"/>
              </w:rPr>
              <w:t>na podstawie właściwości proponuje sposób odbierania gazów;</w:t>
            </w:r>
          </w:p>
          <w:p w:rsidR="00766D49" w:rsidRDefault="00766D49" w:rsidP="00B41EE9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tłumaczy na przykładach zależności między właściwościami substancji a</w:t>
            </w:r>
            <w:r w:rsidR="005216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jej zastosowaniem</w:t>
            </w:r>
            <w:r w:rsidR="00B41EE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41EE9" w:rsidRPr="00B41EE9" w:rsidRDefault="00B41EE9" w:rsidP="00B41EE9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wskazuje czynniki przyspieszające proces rdzewienia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766D49" w:rsidRDefault="00B41EE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projektuje doświadczenia pozwalające ocenić wpływ wilgoci w powietrzu na przebieg korozj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i;</w:t>
            </w:r>
          </w:p>
          <w:p w:rsidR="00B41EE9" w:rsidRDefault="00B41EE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porównuje skuteczność różnych sposobów zabezpieczania żelaza i jego stopów przed rdzewieniem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41EE9" w:rsidRDefault="00B41EE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wymienia i opisuje właściwości najbardziej 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rozpowszechnionych tlenków w przyrodzie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41EE9" w:rsidRDefault="00B41EE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dla tlenków i wodorków wykonuje proste obliczenia wykorzystujące prawo stałości składu oraz prawo zachowania masy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41EE9" w:rsidRDefault="00B41EE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porównuje zawartość procentową węgla w</w:t>
            </w:r>
            <w:r w:rsidR="005216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tlenkach węgla(II) i (IV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B41EE9" w:rsidRPr="00F16856" w:rsidRDefault="00B41EE9" w:rsidP="005406DE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korzystając z proporcji, wykonuje obliczenia na podstawie ilościowej interpretacji równań reakcji syntezy tlenków i wodorków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4931C1" w:rsidRDefault="005216D6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przewiduje skutki działalności człowieka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opisuje przewidywane zmiany atmosfery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5216D6" w:rsidRDefault="005216D6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wyciąga wnioski na podstawie przeanalizowanych danych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5216D6" w:rsidRDefault="005216D6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projektuje działania na rzecz ochrony atmosfery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5216D6" w:rsidRDefault="005216D6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proponuje sposoby zapobiegania powiększaniu się dziury ozonowej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5216D6" w:rsidRDefault="005216D6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na podstawie mas atomowych helowców i mas cząsteczkowych innych składników powietrza przewiduje różnice w gęstości składników powietrza w stosunku do powietrza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5216D6" w:rsidRPr="00B51177" w:rsidRDefault="005216D6" w:rsidP="004F6B55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 xml:space="preserve">opisuje i porównuje proces 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pasywacji i patynowania oraz wskazuje metale, których te procesy dotyczą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6" w:type="dxa"/>
          </w:tcPr>
          <w:p w:rsidR="004931C1" w:rsidRPr="004931C1" w:rsidRDefault="005216D6" w:rsidP="005216D6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oblicza wartość masy atomowej pierwiastków azotu, tlenu, na podstawie zawartości procentowej izotopów występujących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73447">
              <w:rPr>
                <w:rFonts w:ascii="Arial" w:hAnsi="Arial" w:cs="Arial"/>
                <w:color w:val="000000"/>
                <w:sz w:val="20"/>
                <w:szCs w:val="20"/>
              </w:rPr>
              <w:t>przyrodzie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B3920" w:rsidRPr="009C15BB" w:rsidTr="00B7467A">
        <w:trPr>
          <w:trHeight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CB3920" w:rsidRPr="009C15BB" w:rsidRDefault="00CB3920" w:rsidP="00B7467A">
            <w:pPr>
              <w:pStyle w:val="tabelaglowkaBIALA"/>
              <w:rPr>
                <w:rFonts w:ascii="Arial" w:hAnsi="Arial" w:cs="Arial"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</w:rPr>
              <w:lastRenderedPageBreak/>
              <w:t xml:space="preserve">Dział 5. </w:t>
            </w:r>
            <w:r w:rsidRPr="007C522E">
              <w:rPr>
                <w:rFonts w:ascii="Arial" w:hAnsi="Arial" w:cs="Arial"/>
                <w:color w:val="FFFFFF" w:themeColor="background1"/>
                <w:szCs w:val="22"/>
              </w:rPr>
              <w:t>Woda i roztwory wodne</w:t>
            </w:r>
          </w:p>
        </w:tc>
      </w:tr>
      <w:tr w:rsidR="00CB3920" w:rsidTr="00B7467A">
        <w:tc>
          <w:tcPr>
            <w:tcW w:w="3055" w:type="dxa"/>
          </w:tcPr>
          <w:p w:rsidR="00CB3920" w:rsidRDefault="00CB3920" w:rsidP="00693DBA">
            <w:pPr>
              <w:pStyle w:val="Akapitzlist"/>
              <w:numPr>
                <w:ilvl w:val="0"/>
                <w:numId w:val="95"/>
              </w:numPr>
              <w:ind w:left="141" w:hanging="1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bada zdolność do rozpuszczania się różnych substancji w wodzie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693DB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141" w:hanging="1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podaje przykłady substancji, które rozpuszczają się w wodzie, tworząc roztwory właściwe;</w:t>
            </w:r>
          </w:p>
          <w:p w:rsidR="00CB3920" w:rsidRDefault="00CB3920" w:rsidP="00693DB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141" w:hanging="1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definiuje wielkość fizyczną – rozpuszczalność; podaje jednostkę, w jakiej jest wyrażona, oraz parametry (temperaturę i ciśnienie dla gazów, temperaturę dla substancji stałych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ciekłych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CB3920" w:rsidRPr="00F16856" w:rsidRDefault="00CB3920" w:rsidP="00693DB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141" w:hanging="1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wymienia wielkości 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charakteryzujące roztwór oraz podaje ich symboliczne oznaczenie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opisuje obieg wody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przyrodzie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podaje nazwy procesów fizycznych zachodzących podczas zmiany stanu skupienia wody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wskazuje punkt poboru wody dla najbliższej mu okolicy, stację uzdatniania wody i oczyszczalnię ścieków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opisuje budowę cząsteczki wody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podaje przykłady substancji, które nie rozpuszczają się 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wodzie, tworząc koloidy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zawiesiny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wymienia czynniki wpływające na szybkość rozpuszczania substancji stałych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wodzie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charakteryzuje roztwór nasycony, nienasycony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przesycony; wskazuje odpowiadające im punkty na wykresie rozpuszczalności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wykonuje proste obliczenia dotyczące ilości substancji, jaką można rozpuścić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określonejilości</w:t>
            </w:r>
            <w:proofErr w:type="spellEnd"/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 wody we wskazanej temperaturze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interpretuje treść zadania: odczytuje i zapisuje podane i szukane wielkości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Default="00CB3920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rozwiązuje proste zadania polegające na wyznaczeniu jednej z wielkości </w:t>
            </w:r>
            <w:proofErr w:type="spellStart"/>
            <w:r w:rsidRPr="007C522E">
              <w:rPr>
                <w:rFonts w:ascii="Arial" w:hAnsi="Arial" w:cs="Arial"/>
                <w:i/>
                <w:color w:val="000000"/>
                <w:sz w:val="20"/>
                <w:szCs w:val="20"/>
              </w:rPr>
              <w:t>m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s</w:t>
            </w:r>
            <w:proofErr w:type="spellEnd"/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522E">
              <w:rPr>
                <w:rFonts w:ascii="Arial" w:hAnsi="Arial" w:cs="Arial"/>
                <w:i/>
                <w:color w:val="000000"/>
                <w:sz w:val="20"/>
                <w:szCs w:val="20"/>
              </w:rPr>
              <w:t>m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r</w:t>
            </w:r>
            <w:proofErr w:type="spellEnd"/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522E">
              <w:rPr>
                <w:rFonts w:ascii="Arial" w:hAnsi="Arial" w:cs="Arial"/>
                <w:i/>
                <w:color w:val="000000"/>
                <w:sz w:val="20"/>
                <w:szCs w:val="20"/>
              </w:rPr>
              <w:t>m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rozp</w:t>
            </w:r>
            <w:proofErr w:type="spellEnd"/>
            <w:r w:rsidRPr="007C522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.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7C522E"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p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,mając</w:t>
            </w:r>
            <w:proofErr w:type="spellEnd"/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 pozostałe dane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B3920" w:rsidRPr="00B51177" w:rsidRDefault="00CB3920" w:rsidP="00CB3920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wyjaśnia, na czym polega proces rozcieńczania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zatężania roztworu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CB3920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opisuje wpływ działalności człowieka na zanieczyszczenie wód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wskazuje różnice między wodą destylowaną, wodociągową i mineralną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wyjaśnia, jaką rolę odgrywa woda w życiu organizmów, rolnictwie i procesach produkcyjnych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analizuje zużycie wody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swoim domu i proponuje sposoby racjonalnego gospodarowania wodą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planuje i wykonuje 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doświadczenia wykazujące wpływ różnych czynników na szybkość rozpuszczania substancji stałych w wodzie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rysuje i interpretuje krzywe rozpuszczalności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porównuje zależności rozpuszczalności ciał stałych i gazów od temperatury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wyjaśnia, w jaki sposób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roztworu nasyconego można otrzymać roztwór nienasycony i odwrotnie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oblicza stężenie procentowe roztworu nas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yconego w danej temperaturze (z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wykorzystaniem wykresu rozpuszczalności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oblicza stężenie procentowe roztworu powstałego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wyniku rozcieńczenia lub zatężenia roztworu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posługuje się pojęciem gęstości rozpuszczalnika lub roztworu w celu wyznaczenia masy rozpuszczalnika lub masy roztworu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23BB3" w:rsidRPr="00F16856" w:rsidRDefault="00D23BB3" w:rsidP="00693DBA">
            <w:pPr>
              <w:pStyle w:val="Akapitzlist"/>
              <w:numPr>
                <w:ilvl w:val="0"/>
                <w:numId w:val="95"/>
              </w:numPr>
              <w:ind w:left="269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oblicza rozpuszczalność substancji w danej temperaturze, znając stężenie procentowe </w:t>
            </w:r>
            <w:proofErr w:type="spellStart"/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jejroztworu</w:t>
            </w:r>
            <w:proofErr w:type="spellEnd"/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 nasyconego w tej temperaturze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CB3920" w:rsidRDefault="00AB59E1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wymienia etapy oczyszczania ścieków;</w:t>
            </w:r>
          </w:p>
          <w:p w:rsidR="00AB59E1" w:rsidRDefault="00AB59E1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wskazuje, co należy zrobić, aby poprawić czystość wód naturalnych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najbliższym otoczeniu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B59E1" w:rsidRDefault="00AB59E1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wyjaśnia, dlaczego woda dla jednych substancji jest rozpuszczalnikiem, a dla innych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B59E1" w:rsidRDefault="00AB59E1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opisuje, w jaki sposób można odróżnić roztwory właściwe od koloidów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B59E1" w:rsidRDefault="00AB59E1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wykonuje obliczenia dotyczące ilości substancji, 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jaka może się strącić po oziębieniu </w:t>
            </w:r>
            <w:proofErr w:type="spellStart"/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roztworunasycanego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B59E1" w:rsidRPr="00AB59E1" w:rsidRDefault="00AB59E1" w:rsidP="00AB59E1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oblicza stężenie procentowe roztworu powstałego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t>wyniku zmieszania określonych ilości roztworów o znanym stężeniu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6" w:type="dxa"/>
          </w:tcPr>
          <w:p w:rsidR="00CB3920" w:rsidRPr="004931C1" w:rsidRDefault="00AB59E1" w:rsidP="00B7467A">
            <w:pPr>
              <w:pStyle w:val="Akapitzlist"/>
              <w:numPr>
                <w:ilvl w:val="0"/>
                <w:numId w:val="95"/>
              </w:numPr>
              <w:tabs>
                <w:tab w:val="left" w:pos="283"/>
              </w:tabs>
              <w:ind w:left="283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2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wymienia i charakteryzuje klasy czystości wody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4628A0" w:rsidRPr="001E21AE" w:rsidRDefault="004628A0" w:rsidP="00DC06A2">
      <w:pPr>
        <w:tabs>
          <w:tab w:val="left" w:pos="5372"/>
        </w:tabs>
      </w:pPr>
    </w:p>
    <w:sectPr w:rsidR="004628A0" w:rsidRPr="001E21AE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E8" w:rsidRDefault="00B67CE8" w:rsidP="00285D6F">
      <w:pPr>
        <w:spacing w:after="0" w:line="240" w:lineRule="auto"/>
      </w:pPr>
      <w:r>
        <w:separator/>
      </w:r>
    </w:p>
  </w:endnote>
  <w:endnote w:type="continuationSeparator" w:id="0">
    <w:p w:rsidR="00B67CE8" w:rsidRDefault="00B67CE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Medium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FrankfurtGothic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C1" w:rsidRDefault="002A1557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2A1557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proofErr w:type="spellStart"/>
    <w:r w:rsidR="004931C1" w:rsidRPr="009E0F62">
      <w:rPr>
        <w:b/>
        <w:color w:val="003892"/>
      </w:rPr>
      <w:t>AUTOR:</w:t>
    </w:r>
    <w:r w:rsidR="004931C1">
      <w:t>A</w:t>
    </w:r>
    <w:r w:rsidR="004931C1" w:rsidRPr="003E7A3E">
      <w:t>nna</w:t>
    </w:r>
    <w:proofErr w:type="spellEnd"/>
    <w:r w:rsidR="004931C1" w:rsidRPr="003E7A3E">
      <w:t xml:space="preserve"> </w:t>
    </w:r>
    <w:r w:rsidR="004931C1">
      <w:t>Warchoł</w:t>
    </w:r>
  </w:p>
  <w:p w:rsidR="004931C1" w:rsidRDefault="002A1557" w:rsidP="00EE01FE">
    <w:pPr>
      <w:pStyle w:val="Stopka"/>
      <w:tabs>
        <w:tab w:val="clear" w:pos="9072"/>
        <w:tab w:val="right" w:pos="9639"/>
      </w:tabs>
      <w:ind w:left="-567" w:right="1"/>
    </w:pPr>
    <w:r w:rsidRPr="002A1557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4931C1" w:rsidRDefault="004931C1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931C1" w:rsidRDefault="002A1557" w:rsidP="009130E5">
    <w:pPr>
      <w:pStyle w:val="Stopka"/>
      <w:ind w:left="-1417"/>
      <w:jc w:val="center"/>
    </w:pPr>
    <w:r>
      <w:fldChar w:fldCharType="begin"/>
    </w:r>
    <w:r w:rsidR="004931C1">
      <w:instrText>PAGE   \* MERGEFORMAT</w:instrText>
    </w:r>
    <w:r>
      <w:fldChar w:fldCharType="separate"/>
    </w:r>
    <w:r w:rsidR="00727946">
      <w:rPr>
        <w:noProof/>
      </w:rPr>
      <w:t>1</w:t>
    </w:r>
    <w:r>
      <w:fldChar w:fldCharType="end"/>
    </w:r>
  </w:p>
  <w:p w:rsidR="004931C1" w:rsidRPr="00285D6F" w:rsidRDefault="004931C1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E8" w:rsidRDefault="00B67CE8" w:rsidP="00285D6F">
      <w:pPr>
        <w:spacing w:after="0" w:line="240" w:lineRule="auto"/>
      </w:pPr>
      <w:r>
        <w:separator/>
      </w:r>
    </w:p>
  </w:footnote>
  <w:footnote w:type="continuationSeparator" w:id="0">
    <w:p w:rsidR="00B67CE8" w:rsidRDefault="00B67CE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C1" w:rsidRDefault="004931C1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31C1" w:rsidRDefault="004931C1" w:rsidP="00435B7E">
    <w:pPr>
      <w:pStyle w:val="Nagwek"/>
      <w:tabs>
        <w:tab w:val="clear" w:pos="9072"/>
      </w:tabs>
      <w:ind w:left="142" w:right="142"/>
    </w:pPr>
  </w:p>
  <w:p w:rsidR="004931C1" w:rsidRDefault="004931C1" w:rsidP="00435B7E">
    <w:pPr>
      <w:pStyle w:val="Nagwek"/>
      <w:tabs>
        <w:tab w:val="clear" w:pos="9072"/>
      </w:tabs>
      <w:ind w:left="142" w:right="142"/>
    </w:pPr>
  </w:p>
  <w:p w:rsidR="004931C1" w:rsidRDefault="004931C1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Chemia</w:t>
    </w:r>
    <w:r>
      <w:t>| Świat chemii 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53B0D">
      <w:t>Przedmiotowy system oceniania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F7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D5E45"/>
    <w:multiLevelType w:val="hybridMultilevel"/>
    <w:tmpl w:val="96CA4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D2186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FD61E3"/>
    <w:multiLevelType w:val="hybridMultilevel"/>
    <w:tmpl w:val="EFD66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1F678F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2E2506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A4496E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C07921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D20BA0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5B530B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264C28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0012A7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140E1C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7F0808"/>
    <w:multiLevelType w:val="hybridMultilevel"/>
    <w:tmpl w:val="42647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8F617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C17DF0"/>
    <w:multiLevelType w:val="hybridMultilevel"/>
    <w:tmpl w:val="C2D4B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2000A9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28521A6"/>
    <w:multiLevelType w:val="hybridMultilevel"/>
    <w:tmpl w:val="E434495C"/>
    <w:lvl w:ilvl="0" w:tplc="A8D0E42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  <w:vertAlign w:val="baseline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ED4B2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31E224C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014813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7C33D17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89E182F"/>
    <w:multiLevelType w:val="hybridMultilevel"/>
    <w:tmpl w:val="E434495C"/>
    <w:lvl w:ilvl="0" w:tplc="A8D0E42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  <w:vertAlign w:val="baseline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0A2216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A624C13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B003F2"/>
    <w:multiLevelType w:val="hybridMultilevel"/>
    <w:tmpl w:val="B73AC6E8"/>
    <w:lvl w:ilvl="0" w:tplc="57DA98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D904B0C"/>
    <w:multiLevelType w:val="hybridMultilevel"/>
    <w:tmpl w:val="39C228EC"/>
    <w:lvl w:ilvl="0" w:tplc="5E927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F291AF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2A1E99"/>
    <w:multiLevelType w:val="hybridMultilevel"/>
    <w:tmpl w:val="EFD66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26A762E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227C09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5544CCD"/>
    <w:multiLevelType w:val="hybridMultilevel"/>
    <w:tmpl w:val="96CA4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5D91CD0"/>
    <w:multiLevelType w:val="hybridMultilevel"/>
    <w:tmpl w:val="C2D4B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64015FA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7912E66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7A92C47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BF2123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EB762BE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F4F1CF6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772F1E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5874549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8664DC9"/>
    <w:multiLevelType w:val="hybridMultilevel"/>
    <w:tmpl w:val="34B091EA"/>
    <w:lvl w:ilvl="0" w:tplc="642A0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0778E3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9A06C3A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AA805EE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B306E0F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C210083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D534EB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D691A16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236784"/>
    <w:multiLevelType w:val="hybridMultilevel"/>
    <w:tmpl w:val="BB5AE2C0"/>
    <w:lvl w:ilvl="0" w:tplc="912A74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F283108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F54476E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0BE7A5C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17D1F45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413554C"/>
    <w:multiLevelType w:val="hybridMultilevel"/>
    <w:tmpl w:val="B66CE228"/>
    <w:lvl w:ilvl="0" w:tplc="BE766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5592958"/>
    <w:multiLevelType w:val="hybridMultilevel"/>
    <w:tmpl w:val="30C8BE02"/>
    <w:lvl w:ilvl="0" w:tplc="D74AC7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6057696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6D81F11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6F61821"/>
    <w:multiLevelType w:val="hybridMultilevel"/>
    <w:tmpl w:val="C07E5D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9">
    <w:nsid w:val="47792A21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87F6A95"/>
    <w:multiLevelType w:val="hybridMultilevel"/>
    <w:tmpl w:val="EFD66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9CA02CD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A5D191D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C884C6D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CE06093"/>
    <w:multiLevelType w:val="hybridMultilevel"/>
    <w:tmpl w:val="B66CE228"/>
    <w:lvl w:ilvl="0" w:tplc="BE766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EF711D7"/>
    <w:multiLevelType w:val="hybridMultilevel"/>
    <w:tmpl w:val="E434495C"/>
    <w:lvl w:ilvl="0" w:tplc="A8D0E42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  <w:vertAlign w:val="baseline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0632F19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1002B0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35A7B27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5D75158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7CE3F9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8D65B4B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98C0A27"/>
    <w:multiLevelType w:val="hybridMultilevel"/>
    <w:tmpl w:val="51FA76F6"/>
    <w:lvl w:ilvl="0" w:tplc="04150015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3">
    <w:nsid w:val="5D072EEA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E4128AE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EF938C5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F56383E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2A6434A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3E76B15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5914888"/>
    <w:multiLevelType w:val="hybridMultilevel"/>
    <w:tmpl w:val="39C228EC"/>
    <w:lvl w:ilvl="0" w:tplc="5E927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85C67C3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BB30131"/>
    <w:multiLevelType w:val="hybridMultilevel"/>
    <w:tmpl w:val="4C1C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8E5993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DD143F4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F335730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26E33F0"/>
    <w:multiLevelType w:val="hybridMultilevel"/>
    <w:tmpl w:val="EFD66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3584F88"/>
    <w:multiLevelType w:val="hybridMultilevel"/>
    <w:tmpl w:val="C3DAF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42C1025"/>
    <w:multiLevelType w:val="hybridMultilevel"/>
    <w:tmpl w:val="EFD66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45065EF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68F1D71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72B0BA4"/>
    <w:multiLevelType w:val="hybridMultilevel"/>
    <w:tmpl w:val="EFD66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B402B33"/>
    <w:multiLevelType w:val="hybridMultilevel"/>
    <w:tmpl w:val="E434495C"/>
    <w:lvl w:ilvl="0" w:tplc="A8D0E42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  <w:vertAlign w:val="baseline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BA41360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C883AA1"/>
    <w:multiLevelType w:val="hybridMultilevel"/>
    <w:tmpl w:val="A7EA602A"/>
    <w:lvl w:ilvl="0" w:tplc="BBD2F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0635EE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CA17A66"/>
    <w:multiLevelType w:val="hybridMultilevel"/>
    <w:tmpl w:val="B66CE228"/>
    <w:lvl w:ilvl="0" w:tplc="BE766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D016609"/>
    <w:multiLevelType w:val="hybridMultilevel"/>
    <w:tmpl w:val="34B091EA"/>
    <w:lvl w:ilvl="0" w:tplc="642A0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F57A33"/>
    <w:multiLevelType w:val="hybridMultilevel"/>
    <w:tmpl w:val="B36A6D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87"/>
  </w:num>
  <w:num w:numId="4">
    <w:abstractNumId w:val="86"/>
  </w:num>
  <w:num w:numId="5">
    <w:abstractNumId w:val="49"/>
  </w:num>
  <w:num w:numId="6">
    <w:abstractNumId w:val="79"/>
  </w:num>
  <w:num w:numId="7">
    <w:abstractNumId w:val="3"/>
  </w:num>
  <w:num w:numId="8">
    <w:abstractNumId w:val="81"/>
  </w:num>
  <w:num w:numId="9">
    <w:abstractNumId w:val="28"/>
  </w:num>
  <w:num w:numId="10">
    <w:abstractNumId w:val="26"/>
  </w:num>
  <w:num w:numId="11">
    <w:abstractNumId w:val="60"/>
  </w:num>
  <w:num w:numId="12">
    <w:abstractNumId w:val="85"/>
  </w:num>
  <w:num w:numId="13">
    <w:abstractNumId w:val="25"/>
  </w:num>
  <w:num w:numId="14">
    <w:abstractNumId w:val="90"/>
  </w:num>
  <w:num w:numId="15">
    <w:abstractNumId w:val="50"/>
  </w:num>
  <w:num w:numId="16">
    <w:abstractNumId w:val="42"/>
  </w:num>
  <w:num w:numId="17">
    <w:abstractNumId w:val="68"/>
  </w:num>
  <w:num w:numId="18">
    <w:abstractNumId w:val="4"/>
  </w:num>
  <w:num w:numId="19">
    <w:abstractNumId w:val="34"/>
  </w:num>
  <w:num w:numId="20">
    <w:abstractNumId w:val="14"/>
  </w:num>
  <w:num w:numId="21">
    <w:abstractNumId w:val="21"/>
  </w:num>
  <w:num w:numId="22">
    <w:abstractNumId w:val="94"/>
  </w:num>
  <w:num w:numId="23">
    <w:abstractNumId w:val="20"/>
  </w:num>
  <w:num w:numId="24">
    <w:abstractNumId w:val="78"/>
  </w:num>
  <w:num w:numId="25">
    <w:abstractNumId w:val="11"/>
  </w:num>
  <w:num w:numId="26">
    <w:abstractNumId w:val="93"/>
  </w:num>
  <w:num w:numId="27">
    <w:abstractNumId w:val="46"/>
  </w:num>
  <w:num w:numId="28">
    <w:abstractNumId w:val="47"/>
  </w:num>
  <w:num w:numId="29">
    <w:abstractNumId w:val="40"/>
  </w:num>
  <w:num w:numId="30">
    <w:abstractNumId w:val="5"/>
  </w:num>
  <w:num w:numId="31">
    <w:abstractNumId w:val="43"/>
  </w:num>
  <w:num w:numId="32">
    <w:abstractNumId w:val="7"/>
  </w:num>
  <w:num w:numId="33">
    <w:abstractNumId w:val="63"/>
  </w:num>
  <w:num w:numId="34">
    <w:abstractNumId w:val="54"/>
  </w:num>
  <w:num w:numId="35">
    <w:abstractNumId w:val="53"/>
  </w:num>
  <w:num w:numId="36">
    <w:abstractNumId w:val="30"/>
  </w:num>
  <w:num w:numId="37">
    <w:abstractNumId w:val="17"/>
  </w:num>
  <w:num w:numId="38">
    <w:abstractNumId w:val="19"/>
  </w:num>
  <w:num w:numId="39">
    <w:abstractNumId w:val="65"/>
  </w:num>
  <w:num w:numId="40">
    <w:abstractNumId w:val="2"/>
  </w:num>
  <w:num w:numId="41">
    <w:abstractNumId w:val="91"/>
  </w:num>
  <w:num w:numId="42">
    <w:abstractNumId w:val="22"/>
  </w:num>
  <w:num w:numId="43">
    <w:abstractNumId w:val="18"/>
  </w:num>
  <w:num w:numId="44">
    <w:abstractNumId w:val="37"/>
  </w:num>
  <w:num w:numId="45">
    <w:abstractNumId w:val="10"/>
  </w:num>
  <w:num w:numId="46">
    <w:abstractNumId w:val="61"/>
  </w:num>
  <w:num w:numId="47">
    <w:abstractNumId w:val="57"/>
  </w:num>
  <w:num w:numId="48">
    <w:abstractNumId w:val="73"/>
  </w:num>
  <w:num w:numId="49">
    <w:abstractNumId w:val="51"/>
  </w:num>
  <w:num w:numId="50">
    <w:abstractNumId w:val="24"/>
  </w:num>
  <w:num w:numId="51">
    <w:abstractNumId w:val="33"/>
  </w:num>
  <w:num w:numId="52">
    <w:abstractNumId w:val="88"/>
  </w:num>
  <w:num w:numId="53">
    <w:abstractNumId w:val="0"/>
  </w:num>
  <w:num w:numId="54">
    <w:abstractNumId w:val="39"/>
  </w:num>
  <w:num w:numId="55">
    <w:abstractNumId w:val="84"/>
  </w:num>
  <w:num w:numId="56">
    <w:abstractNumId w:val="44"/>
  </w:num>
  <w:num w:numId="57">
    <w:abstractNumId w:val="55"/>
  </w:num>
  <w:num w:numId="58">
    <w:abstractNumId w:val="77"/>
  </w:num>
  <w:num w:numId="59">
    <w:abstractNumId w:val="41"/>
  </w:num>
  <w:num w:numId="60">
    <w:abstractNumId w:val="58"/>
  </w:num>
  <w:num w:numId="61">
    <w:abstractNumId w:val="80"/>
  </w:num>
  <w:num w:numId="62">
    <w:abstractNumId w:val="95"/>
  </w:num>
  <w:num w:numId="63">
    <w:abstractNumId w:val="89"/>
  </w:num>
  <w:num w:numId="64">
    <w:abstractNumId w:val="74"/>
  </w:num>
  <w:num w:numId="65">
    <w:abstractNumId w:val="48"/>
  </w:num>
  <w:num w:numId="66">
    <w:abstractNumId w:val="75"/>
  </w:num>
  <w:num w:numId="67">
    <w:abstractNumId w:val="92"/>
  </w:num>
  <w:num w:numId="68">
    <w:abstractNumId w:val="76"/>
  </w:num>
  <w:num w:numId="69">
    <w:abstractNumId w:val="56"/>
  </w:num>
  <w:num w:numId="70">
    <w:abstractNumId w:val="8"/>
  </w:num>
  <w:num w:numId="71">
    <w:abstractNumId w:val="16"/>
  </w:num>
  <w:num w:numId="72">
    <w:abstractNumId w:val="82"/>
  </w:num>
  <w:num w:numId="73">
    <w:abstractNumId w:val="45"/>
  </w:num>
  <w:num w:numId="74">
    <w:abstractNumId w:val="62"/>
  </w:num>
  <w:num w:numId="75">
    <w:abstractNumId w:val="38"/>
  </w:num>
  <w:num w:numId="76">
    <w:abstractNumId w:val="64"/>
  </w:num>
  <w:num w:numId="77">
    <w:abstractNumId w:val="29"/>
  </w:num>
  <w:num w:numId="78">
    <w:abstractNumId w:val="6"/>
  </w:num>
  <w:num w:numId="79">
    <w:abstractNumId w:val="83"/>
  </w:num>
  <w:num w:numId="80">
    <w:abstractNumId w:val="66"/>
  </w:num>
  <w:num w:numId="81">
    <w:abstractNumId w:val="35"/>
  </w:num>
  <w:num w:numId="82">
    <w:abstractNumId w:val="9"/>
  </w:num>
  <w:num w:numId="83">
    <w:abstractNumId w:val="67"/>
  </w:num>
  <w:num w:numId="84">
    <w:abstractNumId w:val="36"/>
  </w:num>
  <w:num w:numId="85">
    <w:abstractNumId w:val="70"/>
  </w:num>
  <w:num w:numId="86">
    <w:abstractNumId w:val="23"/>
  </w:num>
  <w:num w:numId="87">
    <w:abstractNumId w:val="27"/>
  </w:num>
  <w:num w:numId="88">
    <w:abstractNumId w:val="59"/>
  </w:num>
  <w:num w:numId="89">
    <w:abstractNumId w:val="71"/>
  </w:num>
  <w:num w:numId="90">
    <w:abstractNumId w:val="52"/>
  </w:num>
  <w:num w:numId="91">
    <w:abstractNumId w:val="69"/>
  </w:num>
  <w:num w:numId="92">
    <w:abstractNumId w:val="12"/>
  </w:num>
  <w:num w:numId="93">
    <w:abstractNumId w:val="72"/>
  </w:num>
  <w:num w:numId="94">
    <w:abstractNumId w:val="96"/>
  </w:num>
  <w:num w:numId="95">
    <w:abstractNumId w:val="13"/>
  </w:num>
  <w:num w:numId="96">
    <w:abstractNumId w:val="32"/>
  </w:num>
  <w:num w:numId="97">
    <w:abstractNumId w:val="15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23DB"/>
    <w:rsid w:val="00064C70"/>
    <w:rsid w:val="000D289A"/>
    <w:rsid w:val="00134129"/>
    <w:rsid w:val="001527D9"/>
    <w:rsid w:val="00154527"/>
    <w:rsid w:val="001D670D"/>
    <w:rsid w:val="001E21AE"/>
    <w:rsid w:val="001E4CB0"/>
    <w:rsid w:val="001F0820"/>
    <w:rsid w:val="0021174E"/>
    <w:rsid w:val="00215ABA"/>
    <w:rsid w:val="00224ECB"/>
    <w:rsid w:val="00245DA5"/>
    <w:rsid w:val="00281509"/>
    <w:rsid w:val="00285D6F"/>
    <w:rsid w:val="00295B93"/>
    <w:rsid w:val="002A1557"/>
    <w:rsid w:val="002C5113"/>
    <w:rsid w:val="002F1910"/>
    <w:rsid w:val="002F2E13"/>
    <w:rsid w:val="00310FBC"/>
    <w:rsid w:val="00317434"/>
    <w:rsid w:val="00327F84"/>
    <w:rsid w:val="003572A4"/>
    <w:rsid w:val="003A1D5C"/>
    <w:rsid w:val="003B1102"/>
    <w:rsid w:val="003B16E4"/>
    <w:rsid w:val="003B19DC"/>
    <w:rsid w:val="003D2FED"/>
    <w:rsid w:val="003D6EDF"/>
    <w:rsid w:val="003E5ACB"/>
    <w:rsid w:val="003E7A3E"/>
    <w:rsid w:val="00404AC7"/>
    <w:rsid w:val="004171BD"/>
    <w:rsid w:val="00433E21"/>
    <w:rsid w:val="00435B7E"/>
    <w:rsid w:val="004406E5"/>
    <w:rsid w:val="00441D8D"/>
    <w:rsid w:val="0045395D"/>
    <w:rsid w:val="004617B8"/>
    <w:rsid w:val="004628A0"/>
    <w:rsid w:val="00473218"/>
    <w:rsid w:val="004905F8"/>
    <w:rsid w:val="004931C1"/>
    <w:rsid w:val="004C333A"/>
    <w:rsid w:val="004F6B55"/>
    <w:rsid w:val="005008CA"/>
    <w:rsid w:val="005216D6"/>
    <w:rsid w:val="005406DE"/>
    <w:rsid w:val="00550144"/>
    <w:rsid w:val="005564AF"/>
    <w:rsid w:val="00561B01"/>
    <w:rsid w:val="00592B22"/>
    <w:rsid w:val="005A6627"/>
    <w:rsid w:val="005F1B34"/>
    <w:rsid w:val="00602ABB"/>
    <w:rsid w:val="00610CA5"/>
    <w:rsid w:val="006423B7"/>
    <w:rsid w:val="00653092"/>
    <w:rsid w:val="006659A4"/>
    <w:rsid w:val="00671FDB"/>
    <w:rsid w:val="00672592"/>
    <w:rsid w:val="00672759"/>
    <w:rsid w:val="00693DBA"/>
    <w:rsid w:val="006B5810"/>
    <w:rsid w:val="006B7E91"/>
    <w:rsid w:val="006F4D47"/>
    <w:rsid w:val="00700EB3"/>
    <w:rsid w:val="00710EBF"/>
    <w:rsid w:val="00727946"/>
    <w:rsid w:val="00753B0D"/>
    <w:rsid w:val="00762E2E"/>
    <w:rsid w:val="00766D49"/>
    <w:rsid w:val="00782567"/>
    <w:rsid w:val="007B3CB5"/>
    <w:rsid w:val="007C1403"/>
    <w:rsid w:val="007C522E"/>
    <w:rsid w:val="007D22FB"/>
    <w:rsid w:val="00820F4C"/>
    <w:rsid w:val="0083577E"/>
    <w:rsid w:val="00840B03"/>
    <w:rsid w:val="008648E0"/>
    <w:rsid w:val="0086546A"/>
    <w:rsid w:val="008721E8"/>
    <w:rsid w:val="0087554E"/>
    <w:rsid w:val="0089186E"/>
    <w:rsid w:val="008B1BF9"/>
    <w:rsid w:val="008C2636"/>
    <w:rsid w:val="008C7223"/>
    <w:rsid w:val="008D159C"/>
    <w:rsid w:val="008E2B7B"/>
    <w:rsid w:val="008F1CCE"/>
    <w:rsid w:val="008F2FA5"/>
    <w:rsid w:val="009130E5"/>
    <w:rsid w:val="00914856"/>
    <w:rsid w:val="00962EB4"/>
    <w:rsid w:val="00970293"/>
    <w:rsid w:val="00974649"/>
    <w:rsid w:val="009B32E1"/>
    <w:rsid w:val="009C15BB"/>
    <w:rsid w:val="009E0F62"/>
    <w:rsid w:val="009E1127"/>
    <w:rsid w:val="009F2F6A"/>
    <w:rsid w:val="00A211C1"/>
    <w:rsid w:val="00A23496"/>
    <w:rsid w:val="00A239DF"/>
    <w:rsid w:val="00A25A62"/>
    <w:rsid w:val="00A44F50"/>
    <w:rsid w:val="00A5460F"/>
    <w:rsid w:val="00A5798A"/>
    <w:rsid w:val="00AB49BA"/>
    <w:rsid w:val="00AB5934"/>
    <w:rsid w:val="00AB59E1"/>
    <w:rsid w:val="00AC5139"/>
    <w:rsid w:val="00AD3129"/>
    <w:rsid w:val="00B101AE"/>
    <w:rsid w:val="00B22980"/>
    <w:rsid w:val="00B41EE9"/>
    <w:rsid w:val="00B44FC3"/>
    <w:rsid w:val="00B50948"/>
    <w:rsid w:val="00B51177"/>
    <w:rsid w:val="00B63701"/>
    <w:rsid w:val="00B6491D"/>
    <w:rsid w:val="00B67CE8"/>
    <w:rsid w:val="00B85C47"/>
    <w:rsid w:val="00BA4010"/>
    <w:rsid w:val="00BB090F"/>
    <w:rsid w:val="00BB5E0C"/>
    <w:rsid w:val="00BD56A6"/>
    <w:rsid w:val="00BE1DFF"/>
    <w:rsid w:val="00C0734D"/>
    <w:rsid w:val="00C2074D"/>
    <w:rsid w:val="00CB3920"/>
    <w:rsid w:val="00D072CF"/>
    <w:rsid w:val="00D169BB"/>
    <w:rsid w:val="00D22D55"/>
    <w:rsid w:val="00D23BB3"/>
    <w:rsid w:val="00D336DC"/>
    <w:rsid w:val="00D3760D"/>
    <w:rsid w:val="00DA280A"/>
    <w:rsid w:val="00DB764A"/>
    <w:rsid w:val="00DC06A2"/>
    <w:rsid w:val="00DC41F1"/>
    <w:rsid w:val="00E21AB3"/>
    <w:rsid w:val="00E94882"/>
    <w:rsid w:val="00EA14FC"/>
    <w:rsid w:val="00EA5CF7"/>
    <w:rsid w:val="00EC12C2"/>
    <w:rsid w:val="00EE01FE"/>
    <w:rsid w:val="00EF665B"/>
    <w:rsid w:val="00EF6E44"/>
    <w:rsid w:val="00F16856"/>
    <w:rsid w:val="00F557F2"/>
    <w:rsid w:val="00F55C7B"/>
    <w:rsid w:val="00F6096A"/>
    <w:rsid w:val="00F719F2"/>
    <w:rsid w:val="00F744E0"/>
    <w:rsid w:val="00F77FA2"/>
    <w:rsid w:val="00FB011B"/>
    <w:rsid w:val="00FB11DF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7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E7A3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ROZKLADTytuldzialNR">
    <w:name w:val="ROZKLAD_Tytul dzial NR"/>
    <w:basedOn w:val="Brakstyluakapitowego"/>
    <w:uiPriority w:val="99"/>
    <w:rsid w:val="003E7A3E"/>
    <w:pPr>
      <w:spacing w:after="57" w:line="340" w:lineRule="atLeast"/>
    </w:pPr>
    <w:rPr>
      <w:rFonts w:ascii="Arial" w:hAnsi="Arial" w:cs="AgendaPl MediumItalic"/>
      <w:i/>
      <w:iCs/>
      <w:color w:val="004CFF"/>
      <w:position w:val="2"/>
      <w:sz w:val="32"/>
      <w:szCs w:val="32"/>
    </w:rPr>
  </w:style>
  <w:style w:type="paragraph" w:customStyle="1" w:styleId="ramka">
    <w:name w:val="ramka"/>
    <w:basedOn w:val="Brakstyluakapitowego"/>
    <w:uiPriority w:val="99"/>
    <w:rsid w:val="003E7A3E"/>
    <w:pPr>
      <w:tabs>
        <w:tab w:val="left" w:pos="170"/>
      </w:tabs>
      <w:spacing w:line="254" w:lineRule="atLeast"/>
    </w:pPr>
    <w:rPr>
      <w:rFonts w:ascii="AgendaPl Regular" w:hAnsi="AgendaPl Regular" w:cs="AgendaPl Regular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3E7A3E"/>
  </w:style>
  <w:style w:type="paragraph" w:customStyle="1" w:styleId="TABglowkaBIALA">
    <w:name w:val="TAB_glowka_BIALA"/>
    <w:basedOn w:val="Podstawowyakapitowy"/>
    <w:uiPriority w:val="99"/>
    <w:rsid w:val="003E7A3E"/>
    <w:pPr>
      <w:spacing w:line="240" w:lineRule="atLeast"/>
      <w:jc w:val="center"/>
    </w:pPr>
    <w:rPr>
      <w:rFonts w:ascii="Arial" w:hAnsi="Arial" w:cs="AgendaPl BoldCondensed"/>
      <w:b/>
      <w:bCs/>
      <w:color w:val="FFFFFF"/>
    </w:rPr>
  </w:style>
  <w:style w:type="paragraph" w:customStyle="1" w:styleId="ROZKLADklasa">
    <w:name w:val="ROZKLAD_klasa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nrlekcji">
    <w:name w:val="ROZKLAD_nr lekcji"/>
    <w:basedOn w:val="Brakstyluakapitowego"/>
    <w:uiPriority w:val="99"/>
    <w:rsid w:val="003E7A3E"/>
    <w:pPr>
      <w:spacing w:line="254" w:lineRule="atLeast"/>
      <w:jc w:val="center"/>
    </w:pPr>
    <w:rPr>
      <w:rFonts w:ascii="Arial" w:hAnsi="Arial" w:cs="AgendaPl Bold"/>
      <w:b/>
      <w:bCs/>
      <w:sz w:val="20"/>
      <w:szCs w:val="20"/>
    </w:rPr>
  </w:style>
  <w:style w:type="paragraph" w:customStyle="1" w:styleId="ROZKLADnrtematu">
    <w:name w:val="ROZKLAD_nr tematu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temat">
    <w:name w:val="ROZKLAD_temat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Bold"/>
      <w:b/>
      <w:bCs/>
      <w:sz w:val="20"/>
      <w:szCs w:val="20"/>
    </w:rPr>
  </w:style>
  <w:style w:type="paragraph" w:customStyle="1" w:styleId="ROZKLADDzial">
    <w:name w:val="ROZKLAD_Dzial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paragraph" w:customStyle="1" w:styleId="ROZKLADwymagania">
    <w:name w:val="ROZKLAD_wymagania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character" w:customStyle="1" w:styleId="AGENDAboldNiebieski">
    <w:name w:val="AGENDA bold Niebieski"/>
    <w:uiPriority w:val="99"/>
    <w:rsid w:val="003E7A3E"/>
    <w:rPr>
      <w:rFonts w:ascii="Arial" w:hAnsi="Arial"/>
      <w:b/>
      <w:bCs/>
      <w:color w:val="004CFF"/>
    </w:rPr>
  </w:style>
  <w:style w:type="character" w:customStyle="1" w:styleId="ProgramINDdolny">
    <w:name w:val="Program IND dolny"/>
    <w:uiPriority w:val="99"/>
    <w:rsid w:val="003E7A3E"/>
    <w:rPr>
      <w:vertAlign w:val="subscript"/>
    </w:rPr>
  </w:style>
  <w:style w:type="character" w:customStyle="1" w:styleId="ROZKLADkropka">
    <w:name w:val="ROZKLAD_kropka"/>
    <w:uiPriority w:val="99"/>
    <w:rsid w:val="003E7A3E"/>
    <w:rPr>
      <w:rFonts w:ascii="AgendaPl Bold" w:hAnsi="AgendaPl Bold" w:cs="AgendaPl Bold"/>
      <w:b/>
      <w:bCs/>
      <w:color w:val="004CFF"/>
      <w:sz w:val="20"/>
      <w:szCs w:val="20"/>
    </w:rPr>
  </w:style>
  <w:style w:type="paragraph" w:customStyle="1" w:styleId="WSPpl">
    <w:name w:val="WSP.pl"/>
    <w:basedOn w:val="Normalny"/>
    <w:uiPriority w:val="99"/>
    <w:rsid w:val="003E7A3E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gendaPl Regular" w:eastAsia="Times New Roman" w:hAnsi="AgendaPl Regular" w:cs="AgendaPl Regular"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101AE"/>
    <w:rPr>
      <w:color w:val="808080"/>
    </w:rPr>
  </w:style>
  <w:style w:type="paragraph" w:customStyle="1" w:styleId="tabelaglowkaBIALA">
    <w:name w:val="tabela_glowka_BIALA"/>
    <w:basedOn w:val="Normalny"/>
    <w:uiPriority w:val="99"/>
    <w:rsid w:val="00FB011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eastAsia="Calibri" w:hAnsi="AgendaPl BoldCondensed" w:cs="AgendaPl BoldCondensed"/>
      <w:b/>
      <w:bCs/>
      <w:color w:val="FFFFFF"/>
      <w:sz w:val="24"/>
      <w:szCs w:val="24"/>
    </w:rPr>
  </w:style>
  <w:style w:type="paragraph" w:customStyle="1" w:styleId="Przypis">
    <w:name w:val="!!!Przypis"/>
    <w:basedOn w:val="Normalny"/>
    <w:uiPriority w:val="99"/>
    <w:rsid w:val="004628A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FrankfurtGothic Normal" w:eastAsia="Calibri" w:hAnsi="FrankfurtGothic Normal" w:cs="FrankfurtGothic Normal"/>
      <w:color w:val="000000"/>
      <w:sz w:val="16"/>
      <w:szCs w:val="16"/>
    </w:rPr>
  </w:style>
  <w:style w:type="paragraph" w:customStyle="1" w:styleId="tytul1">
    <w:name w:val="tytul 1"/>
    <w:basedOn w:val="Normalny"/>
    <w:uiPriority w:val="99"/>
    <w:rsid w:val="004628A0"/>
    <w:pPr>
      <w:autoSpaceDE w:val="0"/>
      <w:autoSpaceDN w:val="0"/>
      <w:adjustRightInd w:val="0"/>
      <w:spacing w:after="227" w:line="240" w:lineRule="atLeast"/>
      <w:textAlignment w:val="center"/>
    </w:pPr>
    <w:rPr>
      <w:rFonts w:ascii="AgendaPl Bold" w:hAnsi="AgendaPl Bold" w:cs="AgendaPl Bold"/>
      <w:b/>
      <w:bCs/>
      <w:color w:val="FF7F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7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E7A3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ROZKLADTytuldzialNR">
    <w:name w:val="ROZKLAD_Tytul dzial NR"/>
    <w:basedOn w:val="Brakstyluakapitowego"/>
    <w:uiPriority w:val="99"/>
    <w:rsid w:val="003E7A3E"/>
    <w:pPr>
      <w:spacing w:after="57" w:line="340" w:lineRule="atLeast"/>
    </w:pPr>
    <w:rPr>
      <w:rFonts w:ascii="Arial" w:hAnsi="Arial" w:cs="AgendaPl MediumItalic"/>
      <w:i/>
      <w:iCs/>
      <w:color w:val="004CFF"/>
      <w:position w:val="2"/>
      <w:sz w:val="32"/>
      <w:szCs w:val="32"/>
    </w:rPr>
  </w:style>
  <w:style w:type="paragraph" w:customStyle="1" w:styleId="ramka">
    <w:name w:val="ramka"/>
    <w:basedOn w:val="Brakstyluakapitowego"/>
    <w:uiPriority w:val="99"/>
    <w:rsid w:val="003E7A3E"/>
    <w:pPr>
      <w:tabs>
        <w:tab w:val="left" w:pos="170"/>
      </w:tabs>
      <w:spacing w:line="254" w:lineRule="atLeast"/>
    </w:pPr>
    <w:rPr>
      <w:rFonts w:ascii="AgendaPl Regular" w:hAnsi="AgendaPl Regular" w:cs="AgendaPl Regular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3E7A3E"/>
  </w:style>
  <w:style w:type="paragraph" w:customStyle="1" w:styleId="TABglowkaBIALA">
    <w:name w:val="TAB_glowka_BIALA"/>
    <w:basedOn w:val="Podstawowyakapitowy"/>
    <w:uiPriority w:val="99"/>
    <w:rsid w:val="003E7A3E"/>
    <w:pPr>
      <w:spacing w:line="240" w:lineRule="atLeast"/>
      <w:jc w:val="center"/>
    </w:pPr>
    <w:rPr>
      <w:rFonts w:ascii="Arial" w:hAnsi="Arial" w:cs="AgendaPl BoldCondensed"/>
      <w:b/>
      <w:bCs/>
      <w:color w:val="FFFFFF"/>
    </w:rPr>
  </w:style>
  <w:style w:type="paragraph" w:customStyle="1" w:styleId="ROZKLADklasa">
    <w:name w:val="ROZKLAD_klasa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nrlekcji">
    <w:name w:val="ROZKLAD_nr lekcji"/>
    <w:basedOn w:val="Brakstyluakapitowego"/>
    <w:uiPriority w:val="99"/>
    <w:rsid w:val="003E7A3E"/>
    <w:pPr>
      <w:spacing w:line="254" w:lineRule="atLeast"/>
      <w:jc w:val="center"/>
    </w:pPr>
    <w:rPr>
      <w:rFonts w:ascii="Arial" w:hAnsi="Arial" w:cs="AgendaPl Bold"/>
      <w:b/>
      <w:bCs/>
      <w:sz w:val="20"/>
      <w:szCs w:val="20"/>
    </w:rPr>
  </w:style>
  <w:style w:type="paragraph" w:customStyle="1" w:styleId="ROZKLADnrtematu">
    <w:name w:val="ROZKLAD_nr tematu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temat">
    <w:name w:val="ROZKLAD_temat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Bold"/>
      <w:b/>
      <w:bCs/>
      <w:sz w:val="20"/>
      <w:szCs w:val="20"/>
    </w:rPr>
  </w:style>
  <w:style w:type="paragraph" w:customStyle="1" w:styleId="ROZKLADDzial">
    <w:name w:val="ROZKLAD_Dzial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paragraph" w:customStyle="1" w:styleId="ROZKLADwymagania">
    <w:name w:val="ROZKLAD_wymagania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character" w:customStyle="1" w:styleId="AGENDAboldNiebieski">
    <w:name w:val="AGENDA bold Niebieski"/>
    <w:uiPriority w:val="99"/>
    <w:rsid w:val="003E7A3E"/>
    <w:rPr>
      <w:rFonts w:ascii="Arial" w:hAnsi="Arial"/>
      <w:b/>
      <w:bCs/>
      <w:color w:val="004CFF"/>
    </w:rPr>
  </w:style>
  <w:style w:type="character" w:customStyle="1" w:styleId="ProgramINDdolny">
    <w:name w:val="Program IND dolny"/>
    <w:uiPriority w:val="99"/>
    <w:rsid w:val="003E7A3E"/>
    <w:rPr>
      <w:vertAlign w:val="subscript"/>
    </w:rPr>
  </w:style>
  <w:style w:type="character" w:customStyle="1" w:styleId="ROZKLADkropka">
    <w:name w:val="ROZKLAD_kropka"/>
    <w:uiPriority w:val="99"/>
    <w:rsid w:val="003E7A3E"/>
    <w:rPr>
      <w:rFonts w:ascii="AgendaPl Bold" w:hAnsi="AgendaPl Bold" w:cs="AgendaPl Bold"/>
      <w:b/>
      <w:bCs/>
      <w:color w:val="004CFF"/>
      <w:sz w:val="20"/>
      <w:szCs w:val="20"/>
    </w:rPr>
  </w:style>
  <w:style w:type="paragraph" w:customStyle="1" w:styleId="WSPpl">
    <w:name w:val="WSP.pl"/>
    <w:basedOn w:val="Normalny"/>
    <w:uiPriority w:val="99"/>
    <w:rsid w:val="003E7A3E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gendaPl Regular" w:eastAsia="Times New Roman" w:hAnsi="AgendaPl Regular" w:cs="AgendaPl Regular"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101AE"/>
    <w:rPr>
      <w:color w:val="808080"/>
    </w:rPr>
  </w:style>
  <w:style w:type="paragraph" w:customStyle="1" w:styleId="tabelaglowkaBIALA">
    <w:name w:val="tabela_glowka_BIALA"/>
    <w:basedOn w:val="Normalny"/>
    <w:uiPriority w:val="99"/>
    <w:rsid w:val="00FB011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eastAsia="Calibri" w:hAnsi="AgendaPl BoldCondensed" w:cs="AgendaPl BoldCondensed"/>
      <w:b/>
      <w:bCs/>
      <w:color w:val="FFFFFF"/>
      <w:sz w:val="24"/>
      <w:szCs w:val="24"/>
    </w:rPr>
  </w:style>
  <w:style w:type="paragraph" w:customStyle="1" w:styleId="Przypis">
    <w:name w:val="!!!Przypis"/>
    <w:basedOn w:val="Normalny"/>
    <w:uiPriority w:val="99"/>
    <w:rsid w:val="004628A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FrankfurtGothic Normal" w:eastAsia="Calibri" w:hAnsi="FrankfurtGothic Normal" w:cs="FrankfurtGothic Normal"/>
      <w:color w:val="000000"/>
      <w:sz w:val="16"/>
      <w:szCs w:val="16"/>
    </w:rPr>
  </w:style>
  <w:style w:type="paragraph" w:customStyle="1" w:styleId="tytul1">
    <w:name w:val="tytul 1"/>
    <w:basedOn w:val="Normalny"/>
    <w:uiPriority w:val="99"/>
    <w:rsid w:val="004628A0"/>
    <w:pPr>
      <w:autoSpaceDE w:val="0"/>
      <w:autoSpaceDN w:val="0"/>
      <w:adjustRightInd w:val="0"/>
      <w:spacing w:after="227" w:line="240" w:lineRule="atLeast"/>
      <w:textAlignment w:val="center"/>
    </w:pPr>
    <w:rPr>
      <w:rFonts w:ascii="AgendaPl Bold" w:hAnsi="AgendaPl Bold" w:cs="AgendaPl Bold"/>
      <w:b/>
      <w:bCs/>
      <w:color w:val="FF7F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A82E-ADF0-4F1D-9E07-563E7030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Adam Forajter</cp:lastModifiedBy>
  <cp:revision>2</cp:revision>
  <cp:lastPrinted>2017-04-26T11:04:00Z</cp:lastPrinted>
  <dcterms:created xsi:type="dcterms:W3CDTF">2019-09-26T12:09:00Z</dcterms:created>
  <dcterms:modified xsi:type="dcterms:W3CDTF">2019-09-26T12:09:00Z</dcterms:modified>
</cp:coreProperties>
</file>